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914D3" w14:textId="6CD1DFFC" w:rsidR="00231782" w:rsidRPr="004A794C" w:rsidRDefault="00E25399" w:rsidP="00E25399">
      <w:pPr>
        <w:jc w:val="center"/>
        <w:rPr>
          <w:b/>
        </w:rPr>
      </w:pPr>
      <w:r>
        <w:rPr>
          <w:b/>
        </w:rPr>
        <w:t>Interná smernica</w:t>
      </w:r>
      <w:r w:rsidR="00231782" w:rsidRPr="004A794C">
        <w:rPr>
          <w:b/>
        </w:rPr>
        <w:t xml:space="preserve"> </w:t>
      </w:r>
      <w:r>
        <w:rPr>
          <w:b/>
        </w:rPr>
        <w:t xml:space="preserve">ÚVSK SAV </w:t>
      </w:r>
      <w:r w:rsidR="00231782" w:rsidRPr="004A794C">
        <w:rPr>
          <w:b/>
        </w:rPr>
        <w:t>o čerpaní dovolenky v roku 202</w:t>
      </w:r>
      <w:r w:rsidR="00F244D3">
        <w:rPr>
          <w:b/>
        </w:rPr>
        <w:t>1</w:t>
      </w:r>
    </w:p>
    <w:p w14:paraId="7E30A52F" w14:textId="77777777" w:rsidR="00231782" w:rsidRDefault="00231782"/>
    <w:p w14:paraId="2B3E07AB" w14:textId="42625087" w:rsidR="003A5E51" w:rsidRDefault="00E31DFA" w:rsidP="009443EC">
      <w:pPr>
        <w:jc w:val="both"/>
      </w:pPr>
      <w:r>
        <w:t xml:space="preserve">Na základe § 111 </w:t>
      </w:r>
      <w:r w:rsidR="00DE4468">
        <w:t xml:space="preserve">ods. 1-5 </w:t>
      </w:r>
      <w:r w:rsidR="00940CDE">
        <w:t>zákona č. 311/2001 (</w:t>
      </w:r>
      <w:r>
        <w:t>Zákonník práce</w:t>
      </w:r>
      <w:r w:rsidR="00940CDE">
        <w:t>), z</w:t>
      </w:r>
      <w:r>
        <w:t xml:space="preserve">ákona č. 380/2019 </w:t>
      </w:r>
      <w:proofErr w:type="spellStart"/>
      <w:r>
        <w:t>Z.z</w:t>
      </w:r>
      <w:proofErr w:type="spellEnd"/>
      <w:r>
        <w:t xml:space="preserve">. z 18. októbra 2019, ktorým sa mení </w:t>
      </w:r>
      <w:r w:rsidR="004E7D47">
        <w:t>Zákonník práce</w:t>
      </w:r>
      <w:r w:rsidR="00DE4468">
        <w:t xml:space="preserve"> v znení neskorších predpisov,</w:t>
      </w:r>
      <w:r w:rsidR="00940CDE">
        <w:t xml:space="preserve"> </w:t>
      </w:r>
      <w:r w:rsidR="004E7D47">
        <w:t>z</w:t>
      </w:r>
      <w:r>
        <w:t>amestnávateľ po prerokovaní so zamestnanc</w:t>
      </w:r>
      <w:r w:rsidR="00940CDE">
        <w:t>a</w:t>
      </w:r>
      <w:r>
        <w:t>m</w:t>
      </w:r>
      <w:r w:rsidR="00940CDE">
        <w:t>i</w:t>
      </w:r>
      <w:r>
        <w:t xml:space="preserve"> a </w:t>
      </w:r>
      <w:r w:rsidR="00DE4468">
        <w:t>po dohode</w:t>
      </w:r>
      <w:r w:rsidR="00940CDE">
        <w:t xml:space="preserve"> </w:t>
      </w:r>
      <w:r w:rsidR="00DE4468">
        <w:t xml:space="preserve">so </w:t>
      </w:r>
      <w:r>
        <w:t xml:space="preserve">súhlasom zástupcu zamestnancov určuje rámcový plán čerpania dovoleniek </w:t>
      </w:r>
      <w:r w:rsidR="005374E4">
        <w:t xml:space="preserve">na </w:t>
      </w:r>
      <w:r>
        <w:t>rok 202</w:t>
      </w:r>
      <w:r w:rsidR="00F244D3">
        <w:t>1</w:t>
      </w:r>
      <w:r>
        <w:t xml:space="preserve"> nasledovne:</w:t>
      </w:r>
    </w:p>
    <w:p w14:paraId="773230AB" w14:textId="5A935206" w:rsidR="00041821" w:rsidRPr="00BD10F5" w:rsidRDefault="00041821" w:rsidP="009443EC">
      <w:pPr>
        <w:jc w:val="both"/>
        <w:rPr>
          <w:b/>
        </w:rPr>
      </w:pPr>
      <w:r w:rsidRPr="00271AA0">
        <w:rPr>
          <w:b/>
        </w:rPr>
        <w:t xml:space="preserve">I. </w:t>
      </w:r>
      <w:r w:rsidR="004A794C">
        <w:t>Z</w:t>
      </w:r>
      <w:r>
        <w:t xml:space="preserve">amestnanec </w:t>
      </w:r>
      <w:r w:rsidR="004A794C">
        <w:t xml:space="preserve">má </w:t>
      </w:r>
      <w:r w:rsidR="00BD10F5">
        <w:t>počas roka 2021</w:t>
      </w:r>
      <w:r>
        <w:t xml:space="preserve"> právo na čerpanie </w:t>
      </w:r>
      <w:r w:rsidR="004A794C">
        <w:rPr>
          <w:b/>
        </w:rPr>
        <w:t>dovolenky prenesenej do roka 202</w:t>
      </w:r>
      <w:r w:rsidR="00BD10F5">
        <w:rPr>
          <w:b/>
        </w:rPr>
        <w:t>1</w:t>
      </w:r>
      <w:r w:rsidR="004A794C">
        <w:rPr>
          <w:b/>
        </w:rPr>
        <w:t xml:space="preserve"> z r. 20</w:t>
      </w:r>
      <w:r w:rsidR="00BD10F5">
        <w:rPr>
          <w:b/>
        </w:rPr>
        <w:t>20</w:t>
      </w:r>
      <w:r w:rsidR="004A794C">
        <w:rPr>
          <w:b/>
        </w:rPr>
        <w:t xml:space="preserve"> </w:t>
      </w:r>
      <w:r w:rsidR="004A794C">
        <w:t xml:space="preserve"> (maximálne </w:t>
      </w:r>
      <w:r w:rsidR="00BD10F5">
        <w:t>2</w:t>
      </w:r>
      <w:r w:rsidR="004A794C">
        <w:t xml:space="preserve"> týžd</w:t>
      </w:r>
      <w:r w:rsidR="00BD10F5">
        <w:t xml:space="preserve">ne, t.j. 10 dní </w:t>
      </w:r>
      <w:r w:rsidR="00E25399">
        <w:t xml:space="preserve">pre vedeckých </w:t>
      </w:r>
      <w:r w:rsidR="00BD10F5">
        <w:t xml:space="preserve">aj </w:t>
      </w:r>
      <w:r w:rsidR="00E25399">
        <w:t xml:space="preserve"> nevedeckých </w:t>
      </w:r>
      <w:r w:rsidR="005260A5">
        <w:t>zamestnancov</w:t>
      </w:r>
      <w:r w:rsidR="004A794C">
        <w:t>). Zamestnanec si musí túto prenesenú dovo</w:t>
      </w:r>
      <w:r w:rsidR="00BD10F5">
        <w:t>lenku v plnej výške vyčerpať počas prvého kvartálu roka</w:t>
      </w:r>
      <w:r w:rsidR="004A794C" w:rsidRPr="00231782">
        <w:t xml:space="preserve"> </w:t>
      </w:r>
      <w:r w:rsidR="004A794C">
        <w:t>(</w:t>
      </w:r>
      <w:r w:rsidR="004A794C" w:rsidRPr="00BD10F5">
        <w:rPr>
          <w:b/>
        </w:rPr>
        <w:t>najneskôr do 3</w:t>
      </w:r>
      <w:r w:rsidR="00BD10F5" w:rsidRPr="00BD10F5">
        <w:rPr>
          <w:b/>
        </w:rPr>
        <w:t>1</w:t>
      </w:r>
      <w:r w:rsidR="004A794C" w:rsidRPr="00BD10F5">
        <w:rPr>
          <w:b/>
        </w:rPr>
        <w:t>.</w:t>
      </w:r>
      <w:r w:rsidR="000B6DDA" w:rsidRPr="00BD10F5">
        <w:rPr>
          <w:b/>
        </w:rPr>
        <w:t xml:space="preserve"> </w:t>
      </w:r>
      <w:r w:rsidR="00BD10F5" w:rsidRPr="00BD10F5">
        <w:rPr>
          <w:b/>
        </w:rPr>
        <w:t>3</w:t>
      </w:r>
      <w:r w:rsidR="004A794C" w:rsidRPr="00BD10F5">
        <w:rPr>
          <w:b/>
        </w:rPr>
        <w:t>. 202</w:t>
      </w:r>
      <w:r w:rsidR="00BD10F5" w:rsidRPr="00BD10F5">
        <w:rPr>
          <w:b/>
        </w:rPr>
        <w:t>1</w:t>
      </w:r>
      <w:r w:rsidR="004A794C" w:rsidRPr="00BD10F5">
        <w:rPr>
          <w:b/>
        </w:rPr>
        <w:t>).</w:t>
      </w:r>
    </w:p>
    <w:p w14:paraId="228ACAE0" w14:textId="245FA742" w:rsidR="00E31DFA" w:rsidRDefault="00437661" w:rsidP="009443EC">
      <w:pPr>
        <w:jc w:val="both"/>
      </w:pPr>
      <w:r w:rsidRPr="00271AA0">
        <w:rPr>
          <w:b/>
        </w:rPr>
        <w:t>I</w:t>
      </w:r>
      <w:r w:rsidR="004A794C">
        <w:rPr>
          <w:b/>
        </w:rPr>
        <w:t>I</w:t>
      </w:r>
      <w:r w:rsidRPr="00271AA0">
        <w:rPr>
          <w:b/>
        </w:rPr>
        <w:t>.</w:t>
      </w:r>
      <w:r>
        <w:t xml:space="preserve"> </w:t>
      </w:r>
      <w:r w:rsidR="004E7D47">
        <w:t>Z</w:t>
      </w:r>
      <w:r w:rsidR="00231782">
        <w:t xml:space="preserve"> celkovej </w:t>
      </w:r>
      <w:r w:rsidR="00E31DFA">
        <w:t>výmery</w:t>
      </w:r>
      <w:r w:rsidR="00E25399">
        <w:t xml:space="preserve"> </w:t>
      </w:r>
      <w:r w:rsidR="00E25399" w:rsidRPr="00BD10F5">
        <w:t>dovolenky</w:t>
      </w:r>
      <w:r w:rsidR="00E31DFA" w:rsidRPr="00BD10F5">
        <w:t xml:space="preserve"> 9 týždňov (45 dní)</w:t>
      </w:r>
      <w:r w:rsidR="00E31DFA">
        <w:t xml:space="preserve"> na rok 202</w:t>
      </w:r>
      <w:r w:rsidR="00BD10F5">
        <w:t>1</w:t>
      </w:r>
      <w:r w:rsidR="00E31DFA">
        <w:t xml:space="preserve"> </w:t>
      </w:r>
      <w:r w:rsidR="00231782" w:rsidRPr="004E441D">
        <w:rPr>
          <w:b/>
        </w:rPr>
        <w:t>zamestnávateľ určí</w:t>
      </w:r>
      <w:r w:rsidR="00231782">
        <w:t xml:space="preserve"> </w:t>
      </w:r>
      <w:r w:rsidR="00E25399">
        <w:t xml:space="preserve">vedeckému </w:t>
      </w:r>
      <w:r w:rsidR="00231782">
        <w:t>zamestnancovi</w:t>
      </w:r>
      <w:r w:rsidR="001B2C81">
        <w:t xml:space="preserve"> v zmysle </w:t>
      </w:r>
      <w:r w:rsidR="001B2C81" w:rsidRPr="005874D4">
        <w:t>§111, ods</w:t>
      </w:r>
      <w:r w:rsidR="005874D4">
        <w:t>.</w:t>
      </w:r>
      <w:r w:rsidR="001B2C81" w:rsidRPr="005874D4">
        <w:t xml:space="preserve"> 1 Zákona </w:t>
      </w:r>
      <w:r w:rsidR="00231782" w:rsidRPr="005874D4">
        <w:t xml:space="preserve"> </w:t>
      </w:r>
      <w:r w:rsidR="001B2C81" w:rsidRPr="005874D4">
        <w:rPr>
          <w:rFonts w:eastAsia="Times New Roman" w:cs="Arial"/>
          <w:color w:val="1D1D1D"/>
        </w:rPr>
        <w:t>č. 311/2001 Z. z. (Zákonník práce)</w:t>
      </w:r>
      <w:r w:rsidR="001B2C81" w:rsidRPr="00D53587">
        <w:rPr>
          <w:rFonts w:ascii="Arial" w:eastAsia="Times New Roman" w:hAnsi="Arial" w:cs="Arial"/>
          <w:color w:val="1D1D1D"/>
        </w:rPr>
        <w:t xml:space="preserve"> </w:t>
      </w:r>
      <w:r w:rsidR="00231782" w:rsidRPr="004E441D">
        <w:rPr>
          <w:b/>
        </w:rPr>
        <w:t xml:space="preserve">čerpanie </w:t>
      </w:r>
      <w:r w:rsidR="00DC25F8" w:rsidRPr="004E441D">
        <w:rPr>
          <w:b/>
        </w:rPr>
        <w:t>najmenej</w:t>
      </w:r>
      <w:r w:rsidR="00DC25F8">
        <w:t xml:space="preserve"> </w:t>
      </w:r>
      <w:r w:rsidR="004A794C">
        <w:rPr>
          <w:b/>
        </w:rPr>
        <w:t>4</w:t>
      </w:r>
      <w:r w:rsidR="00231782" w:rsidRPr="00231782">
        <w:rPr>
          <w:b/>
        </w:rPr>
        <w:t xml:space="preserve"> týždňov (</w:t>
      </w:r>
      <w:r w:rsidR="00CA389F">
        <w:rPr>
          <w:b/>
        </w:rPr>
        <w:t>t.</w:t>
      </w:r>
      <w:r w:rsidR="000773E6">
        <w:rPr>
          <w:b/>
        </w:rPr>
        <w:t xml:space="preserve"> </w:t>
      </w:r>
      <w:r w:rsidR="00CA389F">
        <w:rPr>
          <w:b/>
        </w:rPr>
        <w:t xml:space="preserve">j. najmenej </w:t>
      </w:r>
      <w:r w:rsidR="001B2C81">
        <w:rPr>
          <w:b/>
        </w:rPr>
        <w:t>2</w:t>
      </w:r>
      <w:r w:rsidR="00231782" w:rsidRPr="00231782">
        <w:rPr>
          <w:b/>
        </w:rPr>
        <w:t xml:space="preserve">0 dní) </w:t>
      </w:r>
      <w:r w:rsidR="00231782">
        <w:t xml:space="preserve">dovolenky </w:t>
      </w:r>
      <w:r w:rsidR="00BD10F5">
        <w:t xml:space="preserve">– </w:t>
      </w:r>
      <w:r w:rsidR="005874D4" w:rsidRPr="00BD10F5">
        <w:rPr>
          <w:b/>
        </w:rPr>
        <w:t xml:space="preserve">v období od 1. </w:t>
      </w:r>
      <w:r w:rsidR="00BD10F5" w:rsidRPr="00BD10F5">
        <w:rPr>
          <w:b/>
        </w:rPr>
        <w:t>4</w:t>
      </w:r>
      <w:r w:rsidR="005874D4" w:rsidRPr="00BD10F5">
        <w:rPr>
          <w:b/>
        </w:rPr>
        <w:t xml:space="preserve">. </w:t>
      </w:r>
      <w:r w:rsidR="00BD10F5" w:rsidRPr="00BD10F5">
        <w:rPr>
          <w:b/>
        </w:rPr>
        <w:t>2021</w:t>
      </w:r>
      <w:r w:rsidR="00BD10F5">
        <w:t xml:space="preserve"> </w:t>
      </w:r>
      <w:r w:rsidR="00BD10F5" w:rsidRPr="00BD10F5">
        <w:rPr>
          <w:b/>
        </w:rPr>
        <w:t xml:space="preserve">najneskôr </w:t>
      </w:r>
      <w:r w:rsidR="005874D4" w:rsidRPr="00BD10F5">
        <w:rPr>
          <w:b/>
        </w:rPr>
        <w:t xml:space="preserve">do </w:t>
      </w:r>
      <w:bookmarkStart w:id="0" w:name="_GoBack"/>
      <w:r w:rsidR="00A83F81">
        <w:rPr>
          <w:b/>
        </w:rPr>
        <w:t>1</w:t>
      </w:r>
      <w:r w:rsidR="00411FB4" w:rsidRPr="00BD10F5">
        <w:rPr>
          <w:b/>
        </w:rPr>
        <w:t>1</w:t>
      </w:r>
      <w:r w:rsidR="005874D4" w:rsidRPr="00BD10F5">
        <w:rPr>
          <w:b/>
        </w:rPr>
        <w:t>.</w:t>
      </w:r>
      <w:r w:rsidR="004D007A" w:rsidRPr="00BD10F5">
        <w:rPr>
          <w:b/>
        </w:rPr>
        <w:t xml:space="preserve"> </w:t>
      </w:r>
      <w:r w:rsidR="00DF1541">
        <w:rPr>
          <w:b/>
        </w:rPr>
        <w:t>9</w:t>
      </w:r>
      <w:r w:rsidR="005874D4" w:rsidRPr="00BD10F5">
        <w:rPr>
          <w:b/>
        </w:rPr>
        <w:t>. 202</w:t>
      </w:r>
      <w:r w:rsidR="00BD10F5" w:rsidRPr="00BD10F5">
        <w:rPr>
          <w:b/>
        </w:rPr>
        <w:t>1</w:t>
      </w:r>
      <w:r w:rsidR="005874D4">
        <w:t xml:space="preserve"> </w:t>
      </w:r>
      <w:r w:rsidR="00BD10F5">
        <w:t xml:space="preserve">– </w:t>
      </w:r>
      <w:bookmarkEnd w:id="0"/>
      <w:r w:rsidR="00231782">
        <w:t xml:space="preserve">s prihliadnutím na úlohy zamestnávateľa a na oprávnené záujmy zamestnanca, pričom zohľadní prípadné prekážky v práci zamestnanca. </w:t>
      </w:r>
    </w:p>
    <w:p w14:paraId="15C334D9" w14:textId="2C05DC2C" w:rsidR="00FB6CF7" w:rsidRDefault="00911374" w:rsidP="009443EC">
      <w:pPr>
        <w:jc w:val="both"/>
      </w:pPr>
      <w:r w:rsidRPr="00911374">
        <w:rPr>
          <w:b/>
        </w:rPr>
        <w:t>III.</w:t>
      </w:r>
      <w:r>
        <w:t xml:space="preserve"> </w:t>
      </w:r>
      <w:r w:rsidR="00FB6CF7">
        <w:t xml:space="preserve">Zvyšnú dovolenku z pridelených 9 týždňov </w:t>
      </w:r>
      <w:r w:rsidR="005874D4">
        <w:t>na rok 202</w:t>
      </w:r>
      <w:r w:rsidR="00BD10F5">
        <w:t>1</w:t>
      </w:r>
      <w:r w:rsidR="004D007A">
        <w:t xml:space="preserve"> </w:t>
      </w:r>
      <w:r w:rsidR="007B054A">
        <w:t xml:space="preserve">vo výmere max. </w:t>
      </w:r>
      <w:r w:rsidR="007B054A" w:rsidRPr="007B054A">
        <w:rPr>
          <w:b/>
        </w:rPr>
        <w:t>5 týždňov (t.</w:t>
      </w:r>
      <w:r w:rsidR="000773E6">
        <w:rPr>
          <w:b/>
        </w:rPr>
        <w:t xml:space="preserve"> </w:t>
      </w:r>
      <w:r w:rsidR="007B054A" w:rsidRPr="007B054A">
        <w:rPr>
          <w:b/>
        </w:rPr>
        <w:t xml:space="preserve">j. </w:t>
      </w:r>
      <w:r w:rsidR="007B054A">
        <w:rPr>
          <w:b/>
        </w:rPr>
        <w:t xml:space="preserve">max. </w:t>
      </w:r>
      <w:r w:rsidR="007B054A" w:rsidRPr="007B054A">
        <w:rPr>
          <w:b/>
        </w:rPr>
        <w:t>25 dní)</w:t>
      </w:r>
      <w:r w:rsidR="007B054A">
        <w:t xml:space="preserve"> </w:t>
      </w:r>
      <w:r w:rsidR="00FB6CF7">
        <w:t xml:space="preserve">si určuje </w:t>
      </w:r>
      <w:r w:rsidR="005260A5">
        <w:t xml:space="preserve">vedecký </w:t>
      </w:r>
      <w:r w:rsidR="00FB6CF7">
        <w:t>zamestnanec so schválením zamestnávateľa sám.</w:t>
      </w:r>
      <w:r w:rsidR="005874D4">
        <w:t xml:space="preserve"> Do roku 202</w:t>
      </w:r>
      <w:r w:rsidR="004E441D">
        <w:t>2</w:t>
      </w:r>
      <w:r w:rsidR="005874D4">
        <w:t xml:space="preserve"> si </w:t>
      </w:r>
      <w:r w:rsidR="00655527">
        <w:t>zamestnanci (</w:t>
      </w:r>
      <w:r w:rsidR="005260A5">
        <w:t>vedeck</w:t>
      </w:r>
      <w:r w:rsidR="00655527">
        <w:t>í aj nevedeckí)</w:t>
      </w:r>
      <w:r w:rsidR="005260A5">
        <w:t xml:space="preserve"> </w:t>
      </w:r>
      <w:r w:rsidR="005874D4">
        <w:t xml:space="preserve"> môž</w:t>
      </w:r>
      <w:r w:rsidR="00655527">
        <w:t>u</w:t>
      </w:r>
      <w:r w:rsidR="005874D4">
        <w:t xml:space="preserve"> preniesť maximálne 10 dní dovolenky za rok 202</w:t>
      </w:r>
      <w:r w:rsidR="004E441D">
        <w:t>1</w:t>
      </w:r>
      <w:r w:rsidR="005874D4">
        <w:t>.</w:t>
      </w:r>
    </w:p>
    <w:p w14:paraId="5D994766" w14:textId="1817C197" w:rsidR="005260A5" w:rsidRDefault="00911374" w:rsidP="009443EC">
      <w:pPr>
        <w:jc w:val="both"/>
      </w:pPr>
      <w:r w:rsidRPr="00911374">
        <w:rPr>
          <w:b/>
        </w:rPr>
        <w:t>IV.</w:t>
      </w:r>
      <w:r>
        <w:t xml:space="preserve"> </w:t>
      </w:r>
      <w:r w:rsidR="00E25399">
        <w:t>Riaditeľ</w:t>
      </w:r>
      <w:r w:rsidR="000773E6">
        <w:t>/</w:t>
      </w:r>
      <w:r w:rsidR="00E25399">
        <w:t>ka a</w:t>
      </w:r>
      <w:r w:rsidR="000773E6">
        <w:t> </w:t>
      </w:r>
      <w:r w:rsidR="00E25399">
        <w:t>zástup</w:t>
      </w:r>
      <w:r w:rsidR="000773E6">
        <w:t>c</w:t>
      </w:r>
      <w:r w:rsidR="00E25399">
        <w:t>a</w:t>
      </w:r>
      <w:r w:rsidR="000773E6">
        <w:t>/zástupkyňa</w:t>
      </w:r>
      <w:r w:rsidR="00E25399">
        <w:t xml:space="preserve"> riaditeľk</w:t>
      </w:r>
      <w:r w:rsidR="000773E6">
        <w:t>a</w:t>
      </w:r>
      <w:r w:rsidR="00E25399">
        <w:t xml:space="preserve"> </w:t>
      </w:r>
      <w:r w:rsidR="005260A5">
        <w:t>čerpajú dovolenku v roku 202</w:t>
      </w:r>
      <w:r w:rsidR="004E441D">
        <w:t>1</w:t>
      </w:r>
      <w:r w:rsidR="005260A5">
        <w:t xml:space="preserve"> v zmysle bodov I-</w:t>
      </w:r>
      <w:r w:rsidR="008F12BE">
        <w:t>III</w:t>
      </w:r>
      <w:r w:rsidR="005260A5">
        <w:t xml:space="preserve"> tak, aby bol zabezpečený riadny chod pracoviska. </w:t>
      </w:r>
    </w:p>
    <w:p w14:paraId="40F7FEB5" w14:textId="2B229DAE" w:rsidR="005260A5" w:rsidRDefault="005260A5" w:rsidP="009443EC">
      <w:pPr>
        <w:jc w:val="both"/>
      </w:pPr>
      <w:r w:rsidRPr="00445214">
        <w:rPr>
          <w:b/>
        </w:rPr>
        <w:t xml:space="preserve">V. </w:t>
      </w:r>
      <w:r w:rsidRPr="00445214">
        <w:t xml:space="preserve">Nevedeckí zamestnanci čerpajú dovolenku </w:t>
      </w:r>
      <w:r w:rsidR="008F12BE">
        <w:t>za rok 202</w:t>
      </w:r>
      <w:r w:rsidR="004E441D">
        <w:t>1</w:t>
      </w:r>
      <w:r w:rsidR="008F12BE">
        <w:t xml:space="preserve"> </w:t>
      </w:r>
      <w:r w:rsidRPr="00445214">
        <w:t xml:space="preserve">v rozsahu 5 </w:t>
      </w:r>
      <w:r>
        <w:t>týždňov</w:t>
      </w:r>
      <w:r w:rsidRPr="00445214">
        <w:t xml:space="preserve"> (25 </w:t>
      </w:r>
      <w:r>
        <w:t>dní</w:t>
      </w:r>
      <w:r w:rsidRPr="00445214">
        <w:t xml:space="preserve">) po predchádzajúcej dohode so zamestnávateľom tak, aby nebol ohrozený chod pracoviska, pričom sa prihliada </w:t>
      </w:r>
      <w:r w:rsidRPr="005260A5">
        <w:t>na úlohy zamestnávateľa, na oprávnené záujmy zamestnanca, a prípadné prekážky v práci zamestnanca.</w:t>
      </w:r>
      <w:r>
        <w:t xml:space="preserve"> </w:t>
      </w:r>
    </w:p>
    <w:p w14:paraId="57603B47" w14:textId="3198D036" w:rsidR="00CA389F" w:rsidRDefault="00CA389F" w:rsidP="009443EC">
      <w:pPr>
        <w:jc w:val="both"/>
        <w:rPr>
          <w:rFonts w:eastAsia="Times New Roman" w:cs="Arial"/>
          <w:color w:val="1D1D1D"/>
        </w:rPr>
      </w:pPr>
      <w:r w:rsidRPr="00CA389F">
        <w:rPr>
          <w:b/>
        </w:rPr>
        <w:t>V</w:t>
      </w:r>
      <w:r w:rsidR="005260A5">
        <w:rPr>
          <w:b/>
        </w:rPr>
        <w:t>I</w:t>
      </w:r>
      <w:r w:rsidRPr="00CA389F">
        <w:rPr>
          <w:b/>
        </w:rPr>
        <w:t>.</w:t>
      </w:r>
      <w:r>
        <w:rPr>
          <w:b/>
        </w:rPr>
        <w:t xml:space="preserve"> </w:t>
      </w:r>
      <w:r w:rsidRPr="00CA389F">
        <w:rPr>
          <w:rFonts w:eastAsia="Times New Roman" w:cs="Arial"/>
          <w:color w:val="1D1D1D"/>
        </w:rPr>
        <w:t>Plán dovoleniek predstavuje zoznam zamestnancov s termínom ich dovoleniek, ktoré budú čerpať. Plán dovoleniek určuje zamestnávateľ po prerokovaní so zamestnancom a po predchádzajúcom súhlase so zástupcami zamestnancov.</w:t>
      </w:r>
      <w:r>
        <w:rPr>
          <w:rFonts w:eastAsia="Times New Roman" w:cs="Arial"/>
          <w:color w:val="1D1D1D"/>
        </w:rPr>
        <w:t xml:space="preserve"> </w:t>
      </w:r>
    </w:p>
    <w:p w14:paraId="38736663" w14:textId="271F1A6B" w:rsidR="007B054A" w:rsidRDefault="007B054A" w:rsidP="009443EC">
      <w:pPr>
        <w:jc w:val="both"/>
        <w:rPr>
          <w:rFonts w:eastAsia="Times New Roman" w:cs="Arial"/>
          <w:color w:val="1D1D1D"/>
        </w:rPr>
      </w:pPr>
      <w:r>
        <w:rPr>
          <w:rFonts w:eastAsia="Times New Roman" w:cs="Arial"/>
          <w:color w:val="1D1D1D"/>
        </w:rPr>
        <w:t xml:space="preserve">Plán čerpania dovolenky podľa bodu II predloží zamestnanec zamestnávateľovi najneskôr do </w:t>
      </w:r>
      <w:r w:rsidR="006F6F9B">
        <w:rPr>
          <w:rFonts w:eastAsia="Times New Roman" w:cs="Arial"/>
          <w:color w:val="1D1D1D"/>
        </w:rPr>
        <w:t>3</w:t>
      </w:r>
      <w:r w:rsidR="0079263F">
        <w:rPr>
          <w:rFonts w:eastAsia="Times New Roman" w:cs="Arial"/>
          <w:color w:val="1D1D1D"/>
        </w:rPr>
        <w:t>1</w:t>
      </w:r>
      <w:r w:rsidR="006F6F9B">
        <w:rPr>
          <w:rFonts w:eastAsia="Times New Roman" w:cs="Arial"/>
          <w:color w:val="1D1D1D"/>
        </w:rPr>
        <w:t>.</w:t>
      </w:r>
      <w:r w:rsidR="0079263F">
        <w:rPr>
          <w:rFonts w:eastAsia="Times New Roman" w:cs="Arial"/>
          <w:color w:val="1D1D1D"/>
        </w:rPr>
        <w:t>5</w:t>
      </w:r>
      <w:r w:rsidR="006F6F9B">
        <w:rPr>
          <w:rFonts w:eastAsia="Times New Roman" w:cs="Arial"/>
          <w:color w:val="1D1D1D"/>
        </w:rPr>
        <w:t>.2021.</w:t>
      </w:r>
    </w:p>
    <w:p w14:paraId="5B9ADC72" w14:textId="1947444D" w:rsidR="007B054A" w:rsidRDefault="007B054A" w:rsidP="009443EC">
      <w:pPr>
        <w:jc w:val="both"/>
        <w:rPr>
          <w:rFonts w:eastAsia="Times New Roman" w:cs="Arial"/>
          <w:color w:val="1D1D1D"/>
        </w:rPr>
      </w:pPr>
      <w:r>
        <w:rPr>
          <w:rFonts w:eastAsia="Times New Roman" w:cs="Arial"/>
          <w:color w:val="1D1D1D"/>
        </w:rPr>
        <w:t xml:space="preserve">Plán čerpania dovolenky podľa bodu III predloží zamestnanec zamestnávateľovi najneskôr do </w:t>
      </w:r>
      <w:r w:rsidR="006F6F9B">
        <w:rPr>
          <w:rFonts w:eastAsia="Times New Roman" w:cs="Arial"/>
          <w:color w:val="1D1D1D"/>
        </w:rPr>
        <w:t xml:space="preserve"> 30.9.2021.  </w:t>
      </w:r>
    </w:p>
    <w:p w14:paraId="5B91D426" w14:textId="406A0AB7" w:rsidR="007B054A" w:rsidRDefault="007B054A" w:rsidP="009443EC">
      <w:pPr>
        <w:jc w:val="both"/>
        <w:rPr>
          <w:rFonts w:eastAsia="Times New Roman" w:cs="Arial"/>
          <w:color w:val="1D1D1D"/>
        </w:rPr>
      </w:pPr>
    </w:p>
    <w:p w14:paraId="70F4ADBF" w14:textId="455F2400" w:rsidR="00CA389F" w:rsidRDefault="00463913" w:rsidP="009443EC">
      <w:pPr>
        <w:spacing w:after="0" w:line="240" w:lineRule="auto"/>
        <w:jc w:val="both"/>
        <w:rPr>
          <w:rFonts w:eastAsia="Times New Roman" w:cs="Arial"/>
          <w:color w:val="1D1D1D"/>
        </w:rPr>
      </w:pPr>
      <w:r>
        <w:rPr>
          <w:rFonts w:eastAsia="Times New Roman" w:cs="Arial"/>
          <w:color w:val="1D1D1D"/>
        </w:rPr>
        <w:t>V Bratislave, dňa</w:t>
      </w:r>
      <w:r w:rsidR="006F6F9B">
        <w:rPr>
          <w:rFonts w:eastAsia="Times New Roman" w:cs="Arial"/>
          <w:color w:val="1D1D1D"/>
        </w:rPr>
        <w:t xml:space="preserve"> 9.</w:t>
      </w:r>
      <w:r w:rsidR="000773E6">
        <w:rPr>
          <w:rFonts w:eastAsia="Times New Roman" w:cs="Arial"/>
          <w:color w:val="1D1D1D"/>
        </w:rPr>
        <w:t xml:space="preserve"> 2. 202</w:t>
      </w:r>
      <w:r w:rsidR="006F6F9B">
        <w:rPr>
          <w:rFonts w:eastAsia="Times New Roman" w:cs="Arial"/>
          <w:color w:val="1D1D1D"/>
        </w:rPr>
        <w:t>1</w:t>
      </w:r>
      <w:r>
        <w:rPr>
          <w:rFonts w:eastAsia="Times New Roman" w:cs="Arial"/>
          <w:color w:val="1D1D1D"/>
        </w:rPr>
        <w:tab/>
      </w:r>
      <w:r>
        <w:rPr>
          <w:rFonts w:eastAsia="Times New Roman" w:cs="Arial"/>
          <w:color w:val="1D1D1D"/>
        </w:rPr>
        <w:tab/>
      </w:r>
      <w:r>
        <w:rPr>
          <w:rFonts w:eastAsia="Times New Roman" w:cs="Arial"/>
          <w:color w:val="1D1D1D"/>
        </w:rPr>
        <w:tab/>
      </w:r>
      <w:r>
        <w:rPr>
          <w:rFonts w:eastAsia="Times New Roman" w:cs="Arial"/>
          <w:color w:val="1D1D1D"/>
        </w:rPr>
        <w:tab/>
      </w:r>
      <w:r>
        <w:rPr>
          <w:rFonts w:eastAsia="Times New Roman" w:cs="Arial"/>
          <w:color w:val="1D1D1D"/>
        </w:rPr>
        <w:tab/>
      </w:r>
      <w:r>
        <w:rPr>
          <w:rFonts w:eastAsia="Times New Roman" w:cs="Arial"/>
          <w:color w:val="1D1D1D"/>
        </w:rPr>
        <w:tab/>
        <w:t>Mgr. Barbara Lášticová, PhD.</w:t>
      </w:r>
    </w:p>
    <w:p w14:paraId="5A994EA3" w14:textId="75F75C16" w:rsidR="009443EC" w:rsidRPr="009443EC" w:rsidRDefault="009443EC" w:rsidP="009443EC">
      <w:pPr>
        <w:spacing w:after="0" w:line="240" w:lineRule="auto"/>
        <w:ind w:left="6372" w:firstLine="708"/>
        <w:jc w:val="both"/>
      </w:pPr>
      <w:r w:rsidRPr="009443EC">
        <w:t>riaditeľka</w:t>
      </w:r>
    </w:p>
    <w:p w14:paraId="1A337635" w14:textId="77777777" w:rsidR="00CA389F" w:rsidRDefault="00CA389F" w:rsidP="009443EC">
      <w:pPr>
        <w:jc w:val="both"/>
      </w:pPr>
    </w:p>
    <w:p w14:paraId="0F612CE6" w14:textId="77777777" w:rsidR="00911374" w:rsidRDefault="00911374" w:rsidP="00437661">
      <w:pPr>
        <w:jc w:val="both"/>
      </w:pPr>
    </w:p>
    <w:sectPr w:rsidR="00911374" w:rsidSect="00291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069DE9A" w15:done="0"/>
  <w15:commentEx w15:paraId="2F9741C2" w15:done="0"/>
  <w15:commentEx w15:paraId="001C8339" w15:done="0"/>
  <w15:commentEx w15:paraId="3C43075B" w15:done="0"/>
  <w15:commentEx w15:paraId="23CC4DD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CFDE2" w16cex:dateUtc="2021-02-09T11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69DE9A" w16cid:durableId="23CCFC43"/>
  <w16cid:commentId w16cid:paraId="2F9741C2" w16cid:durableId="23CCFC44"/>
  <w16cid:commentId w16cid:paraId="001C8339" w16cid:durableId="23CCFC45"/>
  <w16cid:commentId w16cid:paraId="3C43075B" w16cid:durableId="23CCFDE2"/>
  <w16cid:commentId w16cid:paraId="23CC4DDB" w16cid:durableId="23CCFC4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57ED0"/>
    <w:multiLevelType w:val="hybridMultilevel"/>
    <w:tmpl w:val="CFB860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FA"/>
    <w:rsid w:val="00041821"/>
    <w:rsid w:val="00057DB6"/>
    <w:rsid w:val="000773E6"/>
    <w:rsid w:val="000B0D27"/>
    <w:rsid w:val="000B6DDA"/>
    <w:rsid w:val="00141D5A"/>
    <w:rsid w:val="001A32A5"/>
    <w:rsid w:val="001B2C81"/>
    <w:rsid w:val="00231782"/>
    <w:rsid w:val="00271AA0"/>
    <w:rsid w:val="00291026"/>
    <w:rsid w:val="00356CB6"/>
    <w:rsid w:val="003A5E51"/>
    <w:rsid w:val="00411FB4"/>
    <w:rsid w:val="00437661"/>
    <w:rsid w:val="00463913"/>
    <w:rsid w:val="004A794C"/>
    <w:rsid w:val="004D007A"/>
    <w:rsid w:val="004E441D"/>
    <w:rsid w:val="004E7D47"/>
    <w:rsid w:val="005260A5"/>
    <w:rsid w:val="005374E4"/>
    <w:rsid w:val="005874D4"/>
    <w:rsid w:val="005E7CA2"/>
    <w:rsid w:val="00655527"/>
    <w:rsid w:val="006872CE"/>
    <w:rsid w:val="006C6208"/>
    <w:rsid w:val="006D18B8"/>
    <w:rsid w:val="006F6F9B"/>
    <w:rsid w:val="007250A7"/>
    <w:rsid w:val="0079263F"/>
    <w:rsid w:val="007B054A"/>
    <w:rsid w:val="00816C34"/>
    <w:rsid w:val="00872793"/>
    <w:rsid w:val="008847BE"/>
    <w:rsid w:val="008C0E4C"/>
    <w:rsid w:val="008C6673"/>
    <w:rsid w:val="008F12BE"/>
    <w:rsid w:val="00911374"/>
    <w:rsid w:val="009302B0"/>
    <w:rsid w:val="00940CDE"/>
    <w:rsid w:val="009443EC"/>
    <w:rsid w:val="009B567A"/>
    <w:rsid w:val="00A83F81"/>
    <w:rsid w:val="00BA490A"/>
    <w:rsid w:val="00BD10F5"/>
    <w:rsid w:val="00BF2DED"/>
    <w:rsid w:val="00CA389F"/>
    <w:rsid w:val="00D336CD"/>
    <w:rsid w:val="00DC25F8"/>
    <w:rsid w:val="00DE4468"/>
    <w:rsid w:val="00DF1541"/>
    <w:rsid w:val="00E25399"/>
    <w:rsid w:val="00E31DFA"/>
    <w:rsid w:val="00E42B78"/>
    <w:rsid w:val="00EB6173"/>
    <w:rsid w:val="00ED37E3"/>
    <w:rsid w:val="00F244D3"/>
    <w:rsid w:val="00F36F6B"/>
    <w:rsid w:val="00FA1F2D"/>
    <w:rsid w:val="00FB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8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10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7D4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4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0CDE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56C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6CB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56CB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6CB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56CB6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271A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10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7D4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4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0CDE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56C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6CB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56CB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6CB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56CB6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271A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4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—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Oľga Zápotočná</cp:lastModifiedBy>
  <cp:revision>2</cp:revision>
  <dcterms:created xsi:type="dcterms:W3CDTF">2021-02-10T10:54:00Z</dcterms:created>
  <dcterms:modified xsi:type="dcterms:W3CDTF">2021-02-10T10:54:00Z</dcterms:modified>
</cp:coreProperties>
</file>