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C275" w14:textId="77777777" w:rsidR="003C47F3" w:rsidRPr="007E1D67" w:rsidRDefault="003C47F3" w:rsidP="007E1D67">
      <w:pPr>
        <w:jc w:val="both"/>
        <w:rPr>
          <w:rFonts w:ascii="Bahnschrift" w:hAnsi="Bahnschrift"/>
          <w:lang w:val="sk-SK"/>
        </w:rPr>
      </w:pPr>
      <w:bookmarkStart w:id="0" w:name="_Toc394318093"/>
      <w:bookmarkStart w:id="1" w:name="_Toc395458576"/>
      <w:bookmarkStart w:id="2" w:name="_Toc395479510"/>
      <w:bookmarkStart w:id="3" w:name="_Toc520647109"/>
      <w:bookmarkStart w:id="4" w:name="_Toc520835891"/>
    </w:p>
    <w:p w14:paraId="7770EF5F" w14:textId="77777777" w:rsidR="003C47F3" w:rsidRPr="007E1D67" w:rsidRDefault="003C47F3" w:rsidP="007E1D67">
      <w:pPr>
        <w:jc w:val="both"/>
        <w:rPr>
          <w:rFonts w:ascii="Bahnschrift" w:hAnsi="Bahnschrift"/>
          <w:lang w:val="sk-SK"/>
        </w:rPr>
      </w:pPr>
    </w:p>
    <w:p w14:paraId="429C0CCB" w14:textId="77777777" w:rsidR="003C47F3" w:rsidRPr="007E1D67" w:rsidRDefault="003C47F3" w:rsidP="007E1D67">
      <w:pPr>
        <w:jc w:val="both"/>
        <w:rPr>
          <w:rFonts w:ascii="Bahnschrift" w:hAnsi="Bahnschrift"/>
          <w:lang w:val="sk-SK"/>
        </w:rPr>
      </w:pPr>
    </w:p>
    <w:p w14:paraId="77A39631" w14:textId="77777777" w:rsidR="003C47F3" w:rsidRPr="007E1D67" w:rsidRDefault="003C47F3" w:rsidP="007E1D67">
      <w:pPr>
        <w:jc w:val="both"/>
        <w:rPr>
          <w:rFonts w:ascii="Bahnschrift" w:hAnsi="Bahnschrift"/>
          <w:lang w:val="sk-SK"/>
        </w:rPr>
      </w:pPr>
    </w:p>
    <w:p w14:paraId="59C5DCD2" w14:textId="77777777" w:rsidR="00A73738" w:rsidRPr="007E1D67" w:rsidRDefault="00A73738" w:rsidP="007E1D67">
      <w:pPr>
        <w:jc w:val="both"/>
        <w:rPr>
          <w:rFonts w:ascii="Bahnschrift" w:hAnsi="Bahnschrift"/>
          <w:lang w:val="sk-SK"/>
        </w:rPr>
      </w:pPr>
    </w:p>
    <w:p w14:paraId="16B54A6B" w14:textId="77777777" w:rsidR="00A73738" w:rsidRPr="007E1D67" w:rsidRDefault="00A73738" w:rsidP="007E1D67">
      <w:pPr>
        <w:jc w:val="both"/>
        <w:rPr>
          <w:rFonts w:ascii="Bahnschrift" w:hAnsi="Bahnschrift"/>
          <w:lang w:val="sk-SK"/>
        </w:rPr>
      </w:pPr>
    </w:p>
    <w:p w14:paraId="43F4B473" w14:textId="77777777" w:rsidR="00A73738" w:rsidRPr="007E1D67" w:rsidRDefault="00A73738" w:rsidP="007E1D67">
      <w:pPr>
        <w:jc w:val="both"/>
        <w:rPr>
          <w:rFonts w:ascii="Bahnschrift" w:hAnsi="Bahnschrift"/>
          <w:lang w:val="sk-SK"/>
        </w:rPr>
      </w:pPr>
    </w:p>
    <w:p w14:paraId="1DBB87DB" w14:textId="77777777" w:rsidR="001C5539" w:rsidRPr="007E1D67" w:rsidRDefault="009F768A" w:rsidP="007E1D67">
      <w:pPr>
        <w:jc w:val="both"/>
        <w:rPr>
          <w:rFonts w:ascii="Bahnschrift" w:hAnsi="Bahnschrift"/>
          <w:lang w:val="sk-SK"/>
        </w:rPr>
      </w:pPr>
      <w:r w:rsidRPr="007E1D67">
        <w:rPr>
          <w:rFonts w:ascii="Bahnschrift" w:hAnsi="Bahnschrift"/>
          <w:noProof/>
          <w:lang w:val="sk-SK" w:eastAsia="sk-SK"/>
        </w:rPr>
        <mc:AlternateContent>
          <mc:Choice Requires="wps">
            <w:drawing>
              <wp:anchor distT="45720" distB="45720" distL="114300" distR="114300" simplePos="0" relativeHeight="251659264" behindDoc="0" locked="0" layoutInCell="1" allowOverlap="1" wp14:anchorId="6897BE66" wp14:editId="20703BC7">
                <wp:simplePos x="0" y="0"/>
                <wp:positionH relativeFrom="column">
                  <wp:posOffset>-3175</wp:posOffset>
                </wp:positionH>
                <wp:positionV relativeFrom="paragraph">
                  <wp:posOffset>370205</wp:posOffset>
                </wp:positionV>
                <wp:extent cx="6096000" cy="1092200"/>
                <wp:effectExtent l="0" t="0" r="1905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92200"/>
                        </a:xfrm>
                        <a:prstGeom prst="rect">
                          <a:avLst/>
                        </a:prstGeom>
                        <a:solidFill>
                          <a:srgbClr val="FFFFFF"/>
                        </a:solidFill>
                        <a:ln w="9525">
                          <a:solidFill>
                            <a:srgbClr val="000000"/>
                          </a:solidFill>
                          <a:prstDash val="sysDot"/>
                          <a:miter lim="800000"/>
                          <a:headEnd/>
                          <a:tailEnd/>
                        </a:ln>
                      </wps:spPr>
                      <wps:txbx>
                        <w:txbxContent>
                          <w:p w14:paraId="4B50E6F4" w14:textId="2338A907" w:rsidR="00B06526" w:rsidRPr="00B06526" w:rsidRDefault="00B06526" w:rsidP="00F01551">
                            <w:pPr>
                              <w:jc w:val="center"/>
                              <w:rPr>
                                <w:rFonts w:ascii="Bahnschrift" w:hAnsi="Bahnschrift"/>
                                <w:sz w:val="44"/>
                                <w:szCs w:val="44"/>
                                <w:lang w:val="sk-SK"/>
                              </w:rPr>
                            </w:pPr>
                            <w:r w:rsidRPr="00B06526">
                              <w:rPr>
                                <w:rFonts w:ascii="Bahnschrift" w:hAnsi="Bahnschrift"/>
                                <w:sz w:val="44"/>
                                <w:szCs w:val="44"/>
                                <w:lang w:val="sk-SK"/>
                              </w:rPr>
                              <w:t xml:space="preserve">ZÁKLADNÉ </w:t>
                            </w:r>
                            <w:r>
                              <w:rPr>
                                <w:rFonts w:ascii="Bahnschrift" w:hAnsi="Bahnschrift"/>
                                <w:sz w:val="44"/>
                                <w:szCs w:val="44"/>
                                <w:lang w:val="sk-SK"/>
                              </w:rPr>
                              <w:t>ZÁSADY</w:t>
                            </w:r>
                            <w:r w:rsidRPr="00B06526">
                              <w:rPr>
                                <w:rFonts w:ascii="Bahnschrift" w:hAnsi="Bahnschrift"/>
                                <w:sz w:val="44"/>
                                <w:szCs w:val="44"/>
                                <w:lang w:val="sk-SK"/>
                              </w:rPr>
                              <w:t xml:space="preserve"> INFORMAČNEJ BEZPEČNOSTI</w:t>
                            </w:r>
                          </w:p>
                          <w:p w14:paraId="5671C5E4" w14:textId="29965A83" w:rsidR="007B064D" w:rsidRPr="00530588" w:rsidRDefault="000F1CFE" w:rsidP="00530588">
                            <w:pPr>
                              <w:jc w:val="center"/>
                              <w:rPr>
                                <w:rFonts w:ascii="Bahnschrift" w:hAnsi="Bahnschrift"/>
                                <w:sz w:val="32"/>
                                <w:szCs w:val="32"/>
                                <w:lang w:val="sk-SK"/>
                              </w:rPr>
                            </w:pPr>
                            <w:r>
                              <w:rPr>
                                <w:rFonts w:ascii="Bahnschrift" w:hAnsi="Bahnschrift"/>
                                <w:sz w:val="32"/>
                                <w:szCs w:val="32"/>
                                <w:lang w:val="sk-SK"/>
                              </w:rPr>
                              <w:t>Štandard</w:t>
                            </w:r>
                          </w:p>
                          <w:p w14:paraId="65C1AAA5" w14:textId="77777777" w:rsidR="007B064D" w:rsidRPr="009F768A" w:rsidRDefault="007B064D" w:rsidP="009F768A">
                            <w:pPr>
                              <w:jc w:val="center"/>
                              <w:rPr>
                                <w:rFonts w:ascii="Bahnschrift" w:hAnsi="Bahnschrift"/>
                                <w:sz w:val="52"/>
                                <w:szCs w:val="52"/>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7BE66" id="_x0000_t202" coordsize="21600,21600" o:spt="202" path="m,l,21600r21600,l21600,xe">
                <v:stroke joinstyle="miter"/>
                <v:path gradientshapeok="t" o:connecttype="rect"/>
              </v:shapetype>
              <v:shape id="Textové pole 2" o:spid="_x0000_s1026" type="#_x0000_t202" style="position:absolute;left:0;text-align:left;margin-left:-.25pt;margin-top:29.15pt;width:480pt;height: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">
                <v:stroke dashstyle="1 1"/>
                <v:textbox>
                  <w:txbxContent>
                    <w:p w14:paraId="4B50E6F4" w14:textId="2338A907" w:rsidR="00B06526" w:rsidRPr="00B06526" w:rsidRDefault="00B06526" w:rsidP="00F01551">
                      <w:pPr>
                        <w:jc w:val="center"/>
                        <w:rPr>
                          <w:rFonts w:ascii="Bahnschrift" w:hAnsi="Bahnschrift"/>
                          <w:sz w:val="44"/>
                          <w:szCs w:val="44"/>
                          <w:lang w:val="sk-SK"/>
                        </w:rPr>
                      </w:pPr>
                      <w:r w:rsidRPr="00B06526">
                        <w:rPr>
                          <w:rFonts w:ascii="Bahnschrift" w:hAnsi="Bahnschrift"/>
                          <w:sz w:val="44"/>
                          <w:szCs w:val="44"/>
                          <w:lang w:val="sk-SK"/>
                        </w:rPr>
                        <w:t xml:space="preserve">ZÁKLADNÉ </w:t>
                      </w:r>
                      <w:r>
                        <w:rPr>
                          <w:rFonts w:ascii="Bahnschrift" w:hAnsi="Bahnschrift"/>
                          <w:sz w:val="44"/>
                          <w:szCs w:val="44"/>
                          <w:lang w:val="sk-SK"/>
                        </w:rPr>
                        <w:t>ZÁSADY</w:t>
                      </w:r>
                      <w:r w:rsidRPr="00B06526">
                        <w:rPr>
                          <w:rFonts w:ascii="Bahnschrift" w:hAnsi="Bahnschrift"/>
                          <w:sz w:val="44"/>
                          <w:szCs w:val="44"/>
                          <w:lang w:val="sk-SK"/>
                        </w:rPr>
                        <w:t xml:space="preserve"> INFORMAČNEJ BEZPEČNOSTI</w:t>
                      </w:r>
                    </w:p>
                    <w:p w14:paraId="5671C5E4" w14:textId="29965A83" w:rsidR="007B064D" w:rsidRPr="00530588" w:rsidRDefault="000F1CFE" w:rsidP="00530588">
                      <w:pPr>
                        <w:jc w:val="center"/>
                        <w:rPr>
                          <w:rFonts w:ascii="Bahnschrift" w:hAnsi="Bahnschrift"/>
                          <w:sz w:val="32"/>
                          <w:szCs w:val="32"/>
                          <w:lang w:val="sk-SK"/>
                        </w:rPr>
                      </w:pPr>
                      <w:r>
                        <w:rPr>
                          <w:rFonts w:ascii="Bahnschrift" w:hAnsi="Bahnschrift"/>
                          <w:sz w:val="32"/>
                          <w:szCs w:val="32"/>
                          <w:lang w:val="sk-SK"/>
                        </w:rPr>
                        <w:t>Štandard</w:t>
                      </w:r>
                    </w:p>
                    <w:p w14:paraId="65C1AAA5" w14:textId="77777777" w:rsidR="007B064D" w:rsidRPr="009F768A" w:rsidRDefault="007B064D" w:rsidP="009F768A">
                      <w:pPr>
                        <w:jc w:val="center"/>
                        <w:rPr>
                          <w:rFonts w:ascii="Bahnschrift" w:hAnsi="Bahnschrift"/>
                          <w:sz w:val="52"/>
                          <w:szCs w:val="52"/>
                          <w:lang w:val="sk-SK"/>
                        </w:rPr>
                      </w:pPr>
                    </w:p>
                  </w:txbxContent>
                </v:textbox>
                <w10:wrap type="square"/>
              </v:shape>
            </w:pict>
          </mc:Fallback>
        </mc:AlternateContent>
      </w:r>
    </w:p>
    <w:p w14:paraId="51BC6E95" w14:textId="77777777" w:rsidR="001C5539" w:rsidRPr="007E1D67" w:rsidRDefault="001C5539" w:rsidP="007E1D67">
      <w:pPr>
        <w:jc w:val="both"/>
        <w:rPr>
          <w:rFonts w:ascii="Bahnschrift" w:hAnsi="Bahnschrift"/>
          <w:lang w:val="sk-SK"/>
        </w:rPr>
      </w:pPr>
    </w:p>
    <w:p w14:paraId="44EB2085" w14:textId="77777777" w:rsidR="003C47F3" w:rsidRPr="007E1D67" w:rsidRDefault="003C47F3" w:rsidP="007E1D67">
      <w:pPr>
        <w:jc w:val="both"/>
        <w:rPr>
          <w:rFonts w:ascii="Bahnschrift" w:hAnsi="Bahnschrift"/>
          <w:lang w:val="sk-SK"/>
        </w:rPr>
      </w:pPr>
    </w:p>
    <w:p w14:paraId="0B4B78B8" w14:textId="4F810E42" w:rsidR="003C47F3" w:rsidRDefault="004D641A" w:rsidP="004D641A">
      <w:pPr>
        <w:jc w:val="center"/>
        <w:rPr>
          <w:rFonts w:ascii="Bahnschrift" w:hAnsi="Bahnschrift"/>
          <w:b/>
          <w:sz w:val="30"/>
          <w:lang w:val="sk-SK"/>
        </w:rPr>
      </w:pPr>
      <w:r w:rsidRPr="00951A52">
        <w:rPr>
          <w:rFonts w:ascii="Bahnschrift" w:hAnsi="Bahnschrift"/>
          <w:b/>
          <w:sz w:val="30"/>
          <w:lang w:val="sk-SK"/>
        </w:rPr>
        <w:t>Ústav výskumu sociálnej komunikácie SAV</w:t>
      </w:r>
    </w:p>
    <w:p w14:paraId="250CD9D0" w14:textId="5B6EE45B" w:rsidR="00DF075A" w:rsidRPr="00951A52" w:rsidRDefault="00DF075A" w:rsidP="004D641A">
      <w:pPr>
        <w:jc w:val="center"/>
        <w:rPr>
          <w:rFonts w:ascii="Bahnschrift" w:hAnsi="Bahnschrift"/>
          <w:b/>
          <w:sz w:val="30"/>
          <w:lang w:val="sk-SK"/>
        </w:rPr>
      </w:pPr>
      <w:r>
        <w:rPr>
          <w:rFonts w:ascii="Bahnschrift" w:hAnsi="Bahnschrift"/>
          <w:b/>
          <w:sz w:val="30"/>
          <w:lang w:val="sk-SK"/>
        </w:rPr>
        <w:t>Interná smernica 3/2019</w:t>
      </w:r>
    </w:p>
    <w:p w14:paraId="531FD47E" w14:textId="77777777" w:rsidR="004D641A" w:rsidRPr="004D641A" w:rsidRDefault="004D641A" w:rsidP="004D641A">
      <w:pPr>
        <w:jc w:val="center"/>
        <w:rPr>
          <w:rFonts w:ascii="Bahnschrift" w:hAnsi="Bahnschrift"/>
          <w:b/>
          <w:lang w:val="sk-SK"/>
        </w:rPr>
      </w:pPr>
    </w:p>
    <w:tbl>
      <w:tblPr>
        <w:tblpPr w:leftFromText="141" w:rightFromText="141" w:vertAnchor="text" w:horzAnchor="margin" w:tblpY="320"/>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8"/>
        <w:gridCol w:w="2346"/>
        <w:gridCol w:w="2395"/>
        <w:gridCol w:w="2538"/>
      </w:tblGrid>
      <w:tr w:rsidR="001C5539" w:rsidRPr="007E1D67" w14:paraId="2620845C" w14:textId="77777777" w:rsidTr="00530588">
        <w:trPr>
          <w:trHeight w:val="520"/>
        </w:trPr>
        <w:tc>
          <w:tcPr>
            <w:tcW w:w="2468" w:type="dxa"/>
          </w:tcPr>
          <w:p w14:paraId="6962DB9F" w14:textId="77777777" w:rsidR="001C5539" w:rsidRPr="007E1D67" w:rsidRDefault="001C5539" w:rsidP="007E1D67">
            <w:pPr>
              <w:jc w:val="both"/>
              <w:rPr>
                <w:rStyle w:val="Strong"/>
                <w:rFonts w:ascii="Bahnschrift" w:hAnsi="Bahnschrift"/>
                <w:lang w:val="sk-SK"/>
              </w:rPr>
            </w:pPr>
            <w:r w:rsidRPr="007E1D67">
              <w:rPr>
                <w:rStyle w:val="Strong"/>
                <w:rFonts w:ascii="Bahnschrift" w:hAnsi="Bahnschrift"/>
                <w:lang w:val="sk-SK"/>
              </w:rPr>
              <w:t>Vypracoval:</w:t>
            </w:r>
          </w:p>
        </w:tc>
        <w:tc>
          <w:tcPr>
            <w:tcW w:w="2346" w:type="dxa"/>
          </w:tcPr>
          <w:p w14:paraId="1090461F" w14:textId="77777777" w:rsidR="001C5539" w:rsidRPr="007E1D67" w:rsidRDefault="001C5539" w:rsidP="007E1D67">
            <w:pPr>
              <w:jc w:val="both"/>
              <w:rPr>
                <w:rStyle w:val="Strong"/>
                <w:rFonts w:ascii="Bahnschrift" w:hAnsi="Bahnschrift"/>
                <w:lang w:val="sk-SK"/>
              </w:rPr>
            </w:pPr>
            <w:r w:rsidRPr="007E1D67">
              <w:rPr>
                <w:rStyle w:val="Strong"/>
                <w:rFonts w:ascii="Bahnschrift" w:hAnsi="Bahnschrift"/>
                <w:lang w:val="sk-SK"/>
              </w:rPr>
              <w:t>Overil:</w:t>
            </w:r>
          </w:p>
        </w:tc>
        <w:tc>
          <w:tcPr>
            <w:tcW w:w="2395" w:type="dxa"/>
          </w:tcPr>
          <w:p w14:paraId="09DEC132" w14:textId="77777777" w:rsidR="001C5539" w:rsidRPr="007E1D67" w:rsidRDefault="001C5539" w:rsidP="007E1D67">
            <w:pPr>
              <w:jc w:val="both"/>
              <w:rPr>
                <w:rStyle w:val="Strong"/>
                <w:rFonts w:ascii="Bahnschrift" w:hAnsi="Bahnschrift"/>
                <w:lang w:val="sk-SK"/>
              </w:rPr>
            </w:pPr>
            <w:r w:rsidRPr="007E1D67">
              <w:rPr>
                <w:rStyle w:val="Strong"/>
                <w:rFonts w:ascii="Bahnschrift" w:hAnsi="Bahnschrift"/>
                <w:lang w:val="sk-SK"/>
              </w:rPr>
              <w:t>Schválil:</w:t>
            </w:r>
          </w:p>
        </w:tc>
        <w:tc>
          <w:tcPr>
            <w:tcW w:w="2538" w:type="dxa"/>
          </w:tcPr>
          <w:p w14:paraId="41A65BE7" w14:textId="77777777" w:rsidR="001C5539" w:rsidRPr="007E1D67" w:rsidRDefault="001C5539" w:rsidP="007E1D67">
            <w:pPr>
              <w:jc w:val="both"/>
              <w:rPr>
                <w:rStyle w:val="Strong"/>
                <w:rFonts w:ascii="Bahnschrift" w:hAnsi="Bahnschrift"/>
                <w:lang w:val="sk-SK"/>
              </w:rPr>
            </w:pPr>
            <w:r w:rsidRPr="007E1D67">
              <w:rPr>
                <w:rStyle w:val="Strong"/>
                <w:rFonts w:ascii="Bahnschrift" w:hAnsi="Bahnschrift"/>
                <w:lang w:val="sk-SK"/>
              </w:rPr>
              <w:t>Dátum registrácie/ú</w:t>
            </w:r>
            <w:r w:rsidRPr="007E1D67">
              <w:rPr>
                <w:rStyle w:val="Strong"/>
                <w:rFonts w:ascii="Calibri" w:hAnsi="Calibri" w:cs="Calibri"/>
                <w:lang w:val="sk-SK"/>
              </w:rPr>
              <w:t>č</w:t>
            </w:r>
            <w:r w:rsidRPr="007E1D67">
              <w:rPr>
                <w:rStyle w:val="Strong"/>
                <w:rFonts w:ascii="Bahnschrift" w:hAnsi="Bahnschrift"/>
                <w:lang w:val="sk-SK"/>
              </w:rPr>
              <w:t>innos</w:t>
            </w:r>
            <w:r w:rsidRPr="007E1D67">
              <w:rPr>
                <w:rStyle w:val="Strong"/>
                <w:rFonts w:ascii="Calibri" w:hAnsi="Calibri" w:cs="Calibri"/>
                <w:lang w:val="sk-SK"/>
              </w:rPr>
              <w:t>ť</w:t>
            </w:r>
          </w:p>
        </w:tc>
      </w:tr>
      <w:tr w:rsidR="004D641A" w:rsidRPr="007E1D67" w14:paraId="02954EB0" w14:textId="77777777" w:rsidTr="00530588">
        <w:trPr>
          <w:trHeight w:val="879"/>
        </w:trPr>
        <w:tc>
          <w:tcPr>
            <w:tcW w:w="2468" w:type="dxa"/>
          </w:tcPr>
          <w:p w14:paraId="48829649" w14:textId="77777777" w:rsidR="004D641A" w:rsidRPr="007E1D67" w:rsidRDefault="004D641A" w:rsidP="004D641A">
            <w:pPr>
              <w:jc w:val="both"/>
              <w:rPr>
                <w:rFonts w:ascii="Bahnschrift" w:hAnsi="Bahnschrift"/>
                <w:lang w:val="sk-SK"/>
              </w:rPr>
            </w:pPr>
            <w:r w:rsidRPr="007E1D67">
              <w:rPr>
                <w:rStyle w:val="Strong"/>
                <w:rFonts w:ascii="Bahnschrift" w:hAnsi="Bahnschrift"/>
                <w:lang w:val="sk-SK"/>
              </w:rPr>
              <w:t>Meno / funkcia</w:t>
            </w:r>
            <w:r w:rsidRPr="007E1D67">
              <w:rPr>
                <w:rFonts w:ascii="Bahnschrift" w:hAnsi="Bahnschrift"/>
                <w:lang w:val="sk-SK"/>
              </w:rPr>
              <w:t>:</w:t>
            </w:r>
          </w:p>
          <w:p w14:paraId="6F9F76D1" w14:textId="77777777" w:rsidR="004D641A" w:rsidRPr="00435E17" w:rsidRDefault="004D641A" w:rsidP="004D641A">
            <w:pPr>
              <w:rPr>
                <w:rStyle w:val="Strong"/>
                <w:b w:val="0"/>
                <w:sz w:val="22"/>
                <w:szCs w:val="22"/>
              </w:rPr>
            </w:pPr>
            <w:r w:rsidRPr="00435E17">
              <w:rPr>
                <w:rStyle w:val="Strong"/>
                <w:b w:val="0"/>
              </w:rPr>
              <w:t xml:space="preserve">Ing. Tomáš </w:t>
            </w:r>
            <w:proofErr w:type="spellStart"/>
            <w:proofErr w:type="gramStart"/>
            <w:r w:rsidRPr="00435E17">
              <w:rPr>
                <w:rStyle w:val="Strong"/>
                <w:b w:val="0"/>
              </w:rPr>
              <w:t>Hettych</w:t>
            </w:r>
            <w:proofErr w:type="spellEnd"/>
            <w:r w:rsidRPr="00435E17">
              <w:rPr>
                <w:rStyle w:val="Strong"/>
                <w:b w:val="0"/>
              </w:rPr>
              <w:t xml:space="preserve">, </w:t>
            </w:r>
            <w:r w:rsidRPr="00435E17">
              <w:rPr>
                <w:rStyle w:val="Strong"/>
                <w:rFonts w:ascii="Calibri" w:hAnsi="Calibri" w:cs="Times New Roman"/>
                <w:b w:val="0"/>
                <w:sz w:val="22"/>
                <w:szCs w:val="22"/>
              </w:rPr>
              <w:t xml:space="preserve"> Ratio</w:t>
            </w:r>
            <w:proofErr w:type="gramEnd"/>
            <w:r w:rsidRPr="00435E17">
              <w:rPr>
                <w:rStyle w:val="Strong"/>
                <w:rFonts w:ascii="Calibri" w:hAnsi="Calibri" w:cs="Times New Roman"/>
                <w:b w:val="0"/>
                <w:sz w:val="22"/>
                <w:szCs w:val="22"/>
              </w:rPr>
              <w:t xml:space="preserve"> </w:t>
            </w:r>
            <w:proofErr w:type="spellStart"/>
            <w:r w:rsidRPr="00435E17">
              <w:rPr>
                <w:rStyle w:val="Strong"/>
                <w:rFonts w:ascii="Calibri" w:hAnsi="Calibri" w:cs="Times New Roman"/>
                <w:b w:val="0"/>
                <w:sz w:val="22"/>
                <w:szCs w:val="22"/>
              </w:rPr>
              <w:t>Services</w:t>
            </w:r>
            <w:proofErr w:type="spellEnd"/>
            <w:r w:rsidRPr="00435E17">
              <w:rPr>
                <w:rStyle w:val="Strong"/>
                <w:rFonts w:ascii="Calibri" w:hAnsi="Calibri" w:cs="Times New Roman"/>
                <w:b w:val="0"/>
                <w:sz w:val="22"/>
                <w:szCs w:val="22"/>
              </w:rPr>
              <w:t xml:space="preserve"> s.r.o.</w:t>
            </w:r>
          </w:p>
          <w:p w14:paraId="54CC58B1" w14:textId="77777777" w:rsidR="004D641A" w:rsidRPr="007E1D67" w:rsidRDefault="004D641A" w:rsidP="004D641A">
            <w:pPr>
              <w:jc w:val="both"/>
              <w:rPr>
                <w:rFonts w:ascii="Bahnschrift" w:hAnsi="Bahnschrift"/>
                <w:lang w:val="sk-SK"/>
              </w:rPr>
            </w:pPr>
          </w:p>
        </w:tc>
        <w:tc>
          <w:tcPr>
            <w:tcW w:w="2346" w:type="dxa"/>
          </w:tcPr>
          <w:p w14:paraId="3E7366E7" w14:textId="77777777" w:rsidR="004D641A" w:rsidRPr="007E1D67" w:rsidRDefault="004D641A" w:rsidP="004D641A">
            <w:pPr>
              <w:jc w:val="both"/>
              <w:rPr>
                <w:rStyle w:val="Strong"/>
                <w:rFonts w:ascii="Bahnschrift" w:hAnsi="Bahnschrift"/>
                <w:lang w:val="sk-SK"/>
              </w:rPr>
            </w:pPr>
            <w:r w:rsidRPr="007E1D67">
              <w:rPr>
                <w:rStyle w:val="Strong"/>
                <w:rFonts w:ascii="Bahnschrift" w:hAnsi="Bahnschrift"/>
                <w:lang w:val="sk-SK"/>
              </w:rPr>
              <w:t>Meno / funkcia:</w:t>
            </w:r>
          </w:p>
          <w:p w14:paraId="6C3F7545" w14:textId="736D06A6" w:rsidR="004D641A" w:rsidRPr="004D641A" w:rsidRDefault="004D641A" w:rsidP="004D641A">
            <w:pPr>
              <w:jc w:val="both"/>
              <w:rPr>
                <w:rFonts w:ascii="Bahnschrift" w:hAnsi="Bahnschrift"/>
                <w:lang w:val="sk-SK"/>
              </w:rPr>
            </w:pPr>
            <w:r>
              <w:rPr>
                <w:rFonts w:ascii="Bahnschrift" w:hAnsi="Bahnschrift"/>
                <w:lang w:val="sk-SK"/>
              </w:rPr>
              <w:t xml:space="preserve">Ing. Ivan </w:t>
            </w:r>
            <w:proofErr w:type="spellStart"/>
            <w:r>
              <w:rPr>
                <w:rFonts w:ascii="Bahnschrift" w:hAnsi="Bahnschrift"/>
                <w:lang w:val="sk-SK"/>
              </w:rPr>
              <w:t>Kundrata</w:t>
            </w:r>
            <w:proofErr w:type="spellEnd"/>
            <w:r>
              <w:rPr>
                <w:rFonts w:ascii="Bahnschrift" w:hAnsi="Bahnschrift"/>
                <w:lang w:val="sk-SK"/>
              </w:rPr>
              <w:t>/pracovník IT</w:t>
            </w:r>
          </w:p>
        </w:tc>
        <w:tc>
          <w:tcPr>
            <w:tcW w:w="2395" w:type="dxa"/>
          </w:tcPr>
          <w:p w14:paraId="45394EBE" w14:textId="77777777" w:rsidR="004D641A" w:rsidRPr="00126D57" w:rsidRDefault="004D641A" w:rsidP="004D641A">
            <w:pPr>
              <w:rPr>
                <w:rStyle w:val="Strong"/>
              </w:rPr>
            </w:pPr>
            <w:proofErr w:type="spellStart"/>
            <w:r w:rsidRPr="00126D57">
              <w:rPr>
                <w:rStyle w:val="Strong"/>
              </w:rPr>
              <w:t>Meno</w:t>
            </w:r>
            <w:proofErr w:type="spellEnd"/>
            <w:r w:rsidRPr="00126D57">
              <w:rPr>
                <w:rStyle w:val="Strong"/>
              </w:rPr>
              <w:t xml:space="preserve"> / </w:t>
            </w:r>
            <w:proofErr w:type="spellStart"/>
            <w:r w:rsidRPr="00126D57">
              <w:rPr>
                <w:rStyle w:val="Strong"/>
              </w:rPr>
              <w:t>funkcia</w:t>
            </w:r>
            <w:proofErr w:type="spellEnd"/>
            <w:r w:rsidRPr="00126D57">
              <w:rPr>
                <w:rStyle w:val="Strong"/>
              </w:rPr>
              <w:t>:</w:t>
            </w:r>
          </w:p>
          <w:p w14:paraId="0AAFCC67" w14:textId="428EAF9B" w:rsidR="004D641A" w:rsidRPr="007E1D67" w:rsidRDefault="004D641A" w:rsidP="004D641A">
            <w:pPr>
              <w:jc w:val="both"/>
              <w:rPr>
                <w:rFonts w:ascii="Bahnschrift" w:hAnsi="Bahnschrift"/>
                <w:lang w:val="sk-SK"/>
              </w:rPr>
            </w:pPr>
            <w:r w:rsidRPr="00435E17">
              <w:rPr>
                <w:rStyle w:val="Strong"/>
                <w:rFonts w:ascii="Calibri" w:hAnsi="Calibri"/>
                <w:b w:val="0"/>
              </w:rPr>
              <w:t xml:space="preserve">Mgr. Barbara </w:t>
            </w:r>
            <w:proofErr w:type="spellStart"/>
            <w:r w:rsidRPr="00435E17">
              <w:rPr>
                <w:rStyle w:val="Strong"/>
                <w:rFonts w:ascii="Calibri" w:hAnsi="Calibri"/>
                <w:b w:val="0"/>
              </w:rPr>
              <w:t>Lášticová</w:t>
            </w:r>
            <w:proofErr w:type="spellEnd"/>
            <w:r w:rsidRPr="00435E17">
              <w:rPr>
                <w:rStyle w:val="Strong"/>
                <w:rFonts w:ascii="Calibri" w:hAnsi="Calibri"/>
                <w:b w:val="0"/>
              </w:rPr>
              <w:t xml:space="preserve">, PhD., </w:t>
            </w:r>
            <w:proofErr w:type="spellStart"/>
            <w:r w:rsidRPr="00435E17">
              <w:rPr>
                <w:rStyle w:val="Strong"/>
                <w:rFonts w:ascii="Calibri" w:hAnsi="Calibri"/>
                <w:b w:val="0"/>
              </w:rPr>
              <w:t>riaditeľka</w:t>
            </w:r>
            <w:proofErr w:type="spellEnd"/>
          </w:p>
        </w:tc>
        <w:tc>
          <w:tcPr>
            <w:tcW w:w="2538" w:type="dxa"/>
            <w:vAlign w:val="center"/>
          </w:tcPr>
          <w:p w14:paraId="15413B86" w14:textId="76F3AC51" w:rsidR="004D641A" w:rsidRPr="007E1D67" w:rsidRDefault="004D641A" w:rsidP="004D641A">
            <w:pPr>
              <w:jc w:val="both"/>
              <w:rPr>
                <w:rFonts w:ascii="Bahnschrift" w:hAnsi="Bahnschrift"/>
                <w:lang w:val="sk-SK"/>
              </w:rPr>
            </w:pPr>
            <w:r w:rsidRPr="00435E17">
              <w:rPr>
                <w:rStyle w:val="Strong"/>
                <w:rFonts w:ascii="Calibri" w:hAnsi="Calibri"/>
                <w:b w:val="0"/>
              </w:rPr>
              <w:t>3. 7. 2019</w:t>
            </w:r>
          </w:p>
        </w:tc>
      </w:tr>
      <w:tr w:rsidR="004D641A" w:rsidRPr="007E1D67" w14:paraId="1CF5C9E7" w14:textId="77777777" w:rsidTr="00530588">
        <w:trPr>
          <w:trHeight w:val="1153"/>
        </w:trPr>
        <w:tc>
          <w:tcPr>
            <w:tcW w:w="2468" w:type="dxa"/>
          </w:tcPr>
          <w:p w14:paraId="34F86299" w14:textId="77777777" w:rsidR="004D641A" w:rsidRPr="007E1D67" w:rsidRDefault="004D641A" w:rsidP="004D641A">
            <w:pPr>
              <w:jc w:val="both"/>
              <w:rPr>
                <w:rFonts w:ascii="Bahnschrift" w:hAnsi="Bahnschrift"/>
                <w:lang w:val="sk-SK"/>
              </w:rPr>
            </w:pPr>
            <w:r w:rsidRPr="007E1D67">
              <w:rPr>
                <w:rStyle w:val="Strong"/>
                <w:rFonts w:ascii="Bahnschrift" w:hAnsi="Bahnschrift"/>
                <w:lang w:val="sk-SK"/>
              </w:rPr>
              <w:t>Podpis</w:t>
            </w:r>
            <w:r w:rsidRPr="007E1D67">
              <w:rPr>
                <w:rFonts w:ascii="Bahnschrift" w:hAnsi="Bahnschrift"/>
                <w:lang w:val="sk-SK"/>
              </w:rPr>
              <w:t>:</w:t>
            </w:r>
          </w:p>
        </w:tc>
        <w:tc>
          <w:tcPr>
            <w:tcW w:w="2346" w:type="dxa"/>
          </w:tcPr>
          <w:p w14:paraId="37EB44F4" w14:textId="77777777" w:rsidR="004D641A" w:rsidRPr="007E1D67" w:rsidRDefault="004D641A" w:rsidP="004D641A">
            <w:pPr>
              <w:jc w:val="both"/>
              <w:rPr>
                <w:rFonts w:ascii="Bahnschrift" w:hAnsi="Bahnschrift"/>
                <w:lang w:val="sk-SK"/>
              </w:rPr>
            </w:pPr>
            <w:r w:rsidRPr="007E1D67">
              <w:rPr>
                <w:rStyle w:val="Strong"/>
                <w:rFonts w:ascii="Bahnschrift" w:hAnsi="Bahnschrift"/>
                <w:lang w:val="sk-SK"/>
              </w:rPr>
              <w:t>Podpis</w:t>
            </w:r>
            <w:r w:rsidRPr="007E1D67">
              <w:rPr>
                <w:rFonts w:ascii="Bahnschrift" w:hAnsi="Bahnschrift"/>
                <w:lang w:val="sk-SK"/>
              </w:rPr>
              <w:t>:</w:t>
            </w:r>
          </w:p>
        </w:tc>
        <w:tc>
          <w:tcPr>
            <w:tcW w:w="2395" w:type="dxa"/>
          </w:tcPr>
          <w:p w14:paraId="57C1060D" w14:textId="77777777" w:rsidR="004D641A" w:rsidRPr="007E1D67" w:rsidRDefault="004D641A" w:rsidP="004D641A">
            <w:pPr>
              <w:jc w:val="both"/>
              <w:rPr>
                <w:rFonts w:ascii="Bahnschrift" w:hAnsi="Bahnschrift"/>
                <w:lang w:val="sk-SK"/>
              </w:rPr>
            </w:pPr>
            <w:r w:rsidRPr="007E1D67">
              <w:rPr>
                <w:rStyle w:val="Strong"/>
                <w:rFonts w:ascii="Bahnschrift" w:hAnsi="Bahnschrift"/>
                <w:lang w:val="sk-SK"/>
              </w:rPr>
              <w:t>Podpis</w:t>
            </w:r>
            <w:r w:rsidRPr="007E1D67">
              <w:rPr>
                <w:rFonts w:ascii="Bahnschrift" w:hAnsi="Bahnschrift"/>
                <w:lang w:val="sk-SK"/>
              </w:rPr>
              <w:t>:</w:t>
            </w:r>
          </w:p>
        </w:tc>
        <w:tc>
          <w:tcPr>
            <w:tcW w:w="2538" w:type="dxa"/>
          </w:tcPr>
          <w:p w14:paraId="23121085" w14:textId="77777777" w:rsidR="004D641A" w:rsidRPr="007E1D67" w:rsidRDefault="004D641A" w:rsidP="004D641A">
            <w:pPr>
              <w:jc w:val="both"/>
              <w:rPr>
                <w:rFonts w:ascii="Bahnschrift" w:hAnsi="Bahnschrift"/>
                <w:lang w:val="sk-SK"/>
              </w:rPr>
            </w:pPr>
          </w:p>
          <w:p w14:paraId="07107218" w14:textId="77777777" w:rsidR="004D641A" w:rsidRPr="007E1D67" w:rsidRDefault="004D641A" w:rsidP="004D641A">
            <w:pPr>
              <w:jc w:val="both"/>
              <w:rPr>
                <w:rFonts w:ascii="Bahnschrift" w:hAnsi="Bahnschrift"/>
                <w:lang w:val="sk-SK"/>
              </w:rPr>
            </w:pPr>
          </w:p>
        </w:tc>
      </w:tr>
    </w:tbl>
    <w:p w14:paraId="1C4F6BD3" w14:textId="77777777" w:rsidR="0054359D" w:rsidRPr="007E1D67" w:rsidRDefault="0054359D" w:rsidP="007E1D67">
      <w:pPr>
        <w:jc w:val="both"/>
        <w:rPr>
          <w:rFonts w:ascii="Bahnschrift" w:hAnsi="Bahnschrift"/>
          <w:sz w:val="21"/>
          <w:szCs w:val="21"/>
          <w:lang w:val="sk-SK"/>
        </w:rPr>
      </w:pPr>
      <w:bookmarkStart w:id="5" w:name="_GoBack"/>
      <w:bookmarkEnd w:id="5"/>
    </w:p>
    <w:p w14:paraId="2DE84D61" w14:textId="77777777" w:rsidR="0054359D" w:rsidRPr="007E1D67" w:rsidRDefault="0054359D" w:rsidP="007E1D67">
      <w:pPr>
        <w:jc w:val="both"/>
        <w:rPr>
          <w:rFonts w:ascii="Bahnschrift" w:hAnsi="Bahnschrift"/>
          <w:sz w:val="21"/>
          <w:szCs w:val="21"/>
          <w:lang w:val="sk-SK"/>
        </w:rPr>
      </w:pPr>
    </w:p>
    <w:p w14:paraId="43ED3FE8" w14:textId="77777777" w:rsidR="001C5539" w:rsidRPr="007E1D67" w:rsidRDefault="001C5539" w:rsidP="007E1D67">
      <w:pPr>
        <w:jc w:val="both"/>
        <w:rPr>
          <w:rFonts w:ascii="Bahnschrift" w:hAnsi="Bahnschrift"/>
          <w:sz w:val="21"/>
          <w:szCs w:val="21"/>
          <w:lang w:val="sk-SK"/>
        </w:rPr>
      </w:pPr>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1"/>
        <w:gridCol w:w="8761"/>
      </w:tblGrid>
      <w:tr w:rsidR="001C5539" w:rsidRPr="007E1D67" w14:paraId="07AD15B1" w14:textId="77777777" w:rsidTr="00530588">
        <w:trPr>
          <w:trHeight w:val="559"/>
        </w:trPr>
        <w:tc>
          <w:tcPr>
            <w:tcW w:w="9752" w:type="dxa"/>
            <w:gridSpan w:val="2"/>
            <w:vAlign w:val="center"/>
          </w:tcPr>
          <w:p w14:paraId="7FB96D8F" w14:textId="77777777" w:rsidR="001C5539" w:rsidRPr="007E1D67" w:rsidRDefault="001C5539" w:rsidP="007E1D67">
            <w:pPr>
              <w:jc w:val="both"/>
              <w:rPr>
                <w:rFonts w:ascii="Bahnschrift" w:hAnsi="Bahnschrift"/>
                <w:lang w:val="sk-SK"/>
              </w:rPr>
            </w:pPr>
            <w:r w:rsidRPr="007E1D67">
              <w:rPr>
                <w:rFonts w:ascii="Bahnschrift" w:hAnsi="Bahnschrift"/>
                <w:b/>
                <w:lang w:val="sk-SK"/>
              </w:rPr>
              <w:t>Evidencia zmien</w:t>
            </w:r>
          </w:p>
        </w:tc>
      </w:tr>
      <w:tr w:rsidR="001C5539" w:rsidRPr="007E1D67" w14:paraId="51650897" w14:textId="77777777" w:rsidTr="00530588">
        <w:trPr>
          <w:trHeight w:val="532"/>
        </w:trPr>
        <w:tc>
          <w:tcPr>
            <w:tcW w:w="991" w:type="dxa"/>
          </w:tcPr>
          <w:p w14:paraId="1625DBD4" w14:textId="77777777" w:rsidR="001C5539" w:rsidRPr="007E1D67" w:rsidRDefault="001C5539" w:rsidP="007E1D67">
            <w:pPr>
              <w:jc w:val="both"/>
              <w:rPr>
                <w:rFonts w:ascii="Bahnschrift" w:hAnsi="Bahnschrift"/>
                <w:lang w:val="sk-SK"/>
              </w:rPr>
            </w:pPr>
            <w:r w:rsidRPr="007E1D67">
              <w:rPr>
                <w:rFonts w:ascii="Calibri" w:hAnsi="Calibri" w:cs="Calibri"/>
                <w:b/>
                <w:lang w:val="sk-SK"/>
              </w:rPr>
              <w:t>Č</w:t>
            </w:r>
            <w:r w:rsidRPr="007E1D67">
              <w:rPr>
                <w:rFonts w:ascii="Bahnschrift" w:hAnsi="Bahnschrift" w:cs="Bahnschrift"/>
                <w:b/>
                <w:lang w:val="sk-SK"/>
              </w:rPr>
              <w:t>í</w:t>
            </w:r>
            <w:r w:rsidRPr="007E1D67">
              <w:rPr>
                <w:rFonts w:ascii="Bahnschrift" w:hAnsi="Bahnschrift"/>
                <w:b/>
                <w:lang w:val="sk-SK"/>
              </w:rPr>
              <w:t>slo rev</w:t>
            </w:r>
            <w:r w:rsidRPr="007E1D67">
              <w:rPr>
                <w:rFonts w:ascii="Bahnschrift" w:hAnsi="Bahnschrift" w:cs="Bahnschrift"/>
                <w:b/>
                <w:lang w:val="sk-SK"/>
              </w:rPr>
              <w:t>í</w:t>
            </w:r>
            <w:r w:rsidRPr="007E1D67">
              <w:rPr>
                <w:rFonts w:ascii="Bahnschrift" w:hAnsi="Bahnschrift"/>
                <w:b/>
                <w:lang w:val="sk-SK"/>
              </w:rPr>
              <w:t>zie</w:t>
            </w:r>
          </w:p>
        </w:tc>
        <w:tc>
          <w:tcPr>
            <w:tcW w:w="8761" w:type="dxa"/>
            <w:vAlign w:val="center"/>
          </w:tcPr>
          <w:p w14:paraId="456F1427" w14:textId="77777777" w:rsidR="001C5539" w:rsidRPr="007E1D67" w:rsidRDefault="001C5539" w:rsidP="007E1D67">
            <w:pPr>
              <w:jc w:val="both"/>
              <w:rPr>
                <w:rFonts w:ascii="Bahnschrift" w:hAnsi="Bahnschrift"/>
                <w:lang w:val="sk-SK"/>
              </w:rPr>
            </w:pPr>
            <w:r w:rsidRPr="007E1D67">
              <w:rPr>
                <w:rFonts w:ascii="Bahnschrift" w:hAnsi="Bahnschrift"/>
                <w:b/>
                <w:lang w:val="sk-SK"/>
              </w:rPr>
              <w:t>Obsah zmeny</w:t>
            </w:r>
          </w:p>
        </w:tc>
      </w:tr>
      <w:tr w:rsidR="001C5539" w:rsidRPr="007E1D67" w14:paraId="5AEB4BED" w14:textId="77777777" w:rsidTr="00530588">
        <w:trPr>
          <w:trHeight w:val="711"/>
        </w:trPr>
        <w:tc>
          <w:tcPr>
            <w:tcW w:w="991" w:type="dxa"/>
          </w:tcPr>
          <w:p w14:paraId="2C075C54" w14:textId="77777777" w:rsidR="001C5539" w:rsidRPr="007E1D67" w:rsidRDefault="001C5539" w:rsidP="007E1D67">
            <w:pPr>
              <w:jc w:val="both"/>
              <w:rPr>
                <w:rFonts w:ascii="Bahnschrift" w:hAnsi="Bahnschrift"/>
                <w:lang w:val="sk-SK"/>
              </w:rPr>
            </w:pPr>
            <w:r w:rsidRPr="007E1D67">
              <w:rPr>
                <w:rFonts w:ascii="Bahnschrift" w:hAnsi="Bahnschrift"/>
                <w:lang w:val="sk-SK"/>
              </w:rPr>
              <w:t>0</w:t>
            </w:r>
          </w:p>
        </w:tc>
        <w:tc>
          <w:tcPr>
            <w:tcW w:w="8761" w:type="dxa"/>
          </w:tcPr>
          <w:p w14:paraId="316DC354" w14:textId="77777777" w:rsidR="001C5539" w:rsidRPr="007E1D67" w:rsidRDefault="001C5539" w:rsidP="007E1D67">
            <w:pPr>
              <w:jc w:val="both"/>
              <w:rPr>
                <w:rFonts w:ascii="Bahnschrift" w:hAnsi="Bahnschrift"/>
                <w:lang w:val="sk-SK"/>
              </w:rPr>
            </w:pPr>
            <w:r w:rsidRPr="007E1D67">
              <w:rPr>
                <w:rFonts w:ascii="Bahnschrift" w:hAnsi="Bahnschrift"/>
                <w:lang w:val="sk-SK"/>
              </w:rPr>
              <w:t>Návrh smernice</w:t>
            </w:r>
          </w:p>
        </w:tc>
      </w:tr>
      <w:tr w:rsidR="003C47F3" w:rsidRPr="007E1D67" w14:paraId="49B4D4BF" w14:textId="77777777" w:rsidTr="00530588">
        <w:trPr>
          <w:trHeight w:val="711"/>
        </w:trPr>
        <w:tc>
          <w:tcPr>
            <w:tcW w:w="991" w:type="dxa"/>
          </w:tcPr>
          <w:p w14:paraId="0FCC97D8" w14:textId="791E66B3" w:rsidR="003C47F3" w:rsidRPr="007E1D67" w:rsidRDefault="00951A52" w:rsidP="007E1D67">
            <w:pPr>
              <w:jc w:val="both"/>
              <w:rPr>
                <w:rFonts w:ascii="Bahnschrift" w:hAnsi="Bahnschrift"/>
                <w:lang w:val="sk-SK"/>
              </w:rPr>
            </w:pPr>
            <w:r>
              <w:rPr>
                <w:rFonts w:ascii="Bahnschrift" w:hAnsi="Bahnschrift"/>
                <w:lang w:val="sk-SK"/>
              </w:rPr>
              <w:t>1</w:t>
            </w:r>
          </w:p>
        </w:tc>
        <w:tc>
          <w:tcPr>
            <w:tcW w:w="8761" w:type="dxa"/>
          </w:tcPr>
          <w:p w14:paraId="36E9FDA8" w14:textId="7DF9CC63" w:rsidR="003C47F3" w:rsidRPr="007E1D67" w:rsidRDefault="00951A52" w:rsidP="007E1D67">
            <w:pPr>
              <w:jc w:val="both"/>
              <w:rPr>
                <w:rFonts w:ascii="Bahnschrift" w:hAnsi="Bahnschrift"/>
                <w:lang w:val="sk-SK"/>
              </w:rPr>
            </w:pPr>
            <w:r>
              <w:rPr>
                <w:rFonts w:ascii="Bahnschrift" w:hAnsi="Bahnschrift"/>
                <w:lang w:val="sk-SK"/>
              </w:rPr>
              <w:t>Smernica upravená pre potreby ÚVSK SAV</w:t>
            </w:r>
          </w:p>
        </w:tc>
      </w:tr>
    </w:tbl>
    <w:p w14:paraId="39527E80" w14:textId="77777777" w:rsidR="007B064D" w:rsidRPr="007E1D67" w:rsidRDefault="003C47F3" w:rsidP="007E1D67">
      <w:pPr>
        <w:pStyle w:val="Nazovneslovan"/>
        <w:jc w:val="both"/>
        <w:rPr>
          <w:rFonts w:ascii="Bahnschrift" w:hAnsi="Bahnschrift"/>
        </w:rPr>
      </w:pPr>
      <w:r w:rsidRPr="007E1D67">
        <w:rPr>
          <w:rFonts w:ascii="Bahnschrift" w:hAnsi="Bahnschrift"/>
          <w:b w:val="0"/>
        </w:rPr>
        <w:br w:type="page"/>
      </w:r>
      <w:bookmarkEnd w:id="0"/>
      <w:bookmarkEnd w:id="1"/>
      <w:bookmarkEnd w:id="2"/>
      <w:bookmarkEnd w:id="3"/>
      <w:bookmarkEnd w:id="4"/>
      <w:r w:rsidR="007B064D" w:rsidRPr="007E1D67">
        <w:rPr>
          <w:rFonts w:ascii="Bahnschrift" w:hAnsi="Bahnschrift"/>
        </w:rPr>
        <w:lastRenderedPageBreak/>
        <w:t>OBSAH</w:t>
      </w:r>
    </w:p>
    <w:p w14:paraId="79087FD6" w14:textId="526CAB6F" w:rsidR="006676E1" w:rsidRDefault="007B064D">
      <w:pPr>
        <w:pStyle w:val="TOC1"/>
        <w:rPr>
          <w:rFonts w:eastAsiaTheme="minorEastAsia" w:cstheme="minorBidi"/>
          <w:b w:val="0"/>
          <w:bCs w:val="0"/>
          <w:caps w:val="0"/>
          <w:noProof/>
          <w:color w:val="auto"/>
          <w:sz w:val="24"/>
          <w:szCs w:val="24"/>
          <w:lang w:eastAsia="sk-SK"/>
        </w:rPr>
      </w:pPr>
      <w:r w:rsidRPr="007E1D67">
        <w:rPr>
          <w:rFonts w:ascii="Bahnschrift" w:hAnsi="Bahnschrift"/>
        </w:rPr>
        <w:fldChar w:fldCharType="begin"/>
      </w:r>
      <w:r w:rsidRPr="007E1D67">
        <w:rPr>
          <w:rFonts w:ascii="Bahnschrift" w:hAnsi="Bahnschrift"/>
        </w:rPr>
        <w:instrText xml:space="preserve"> TOC \o "1-2" \h \z \u </w:instrText>
      </w:r>
      <w:r w:rsidRPr="007E1D67">
        <w:rPr>
          <w:rFonts w:ascii="Bahnschrift" w:hAnsi="Bahnschrift"/>
        </w:rPr>
        <w:fldChar w:fldCharType="separate"/>
      </w:r>
      <w:hyperlink w:anchor="_Toc525472583" w:history="1">
        <w:r w:rsidR="006676E1" w:rsidRPr="000852D4">
          <w:rPr>
            <w:rStyle w:val="Hyperlink"/>
            <w:noProof/>
          </w:rPr>
          <w:t>1</w:t>
        </w:r>
        <w:r w:rsidR="006676E1">
          <w:rPr>
            <w:rFonts w:eastAsiaTheme="minorEastAsia" w:cstheme="minorBidi"/>
            <w:b w:val="0"/>
            <w:bCs w:val="0"/>
            <w:caps w:val="0"/>
            <w:noProof/>
            <w:color w:val="auto"/>
            <w:sz w:val="24"/>
            <w:szCs w:val="24"/>
            <w:lang w:eastAsia="sk-SK"/>
          </w:rPr>
          <w:tab/>
        </w:r>
        <w:r w:rsidR="006676E1" w:rsidRPr="000852D4">
          <w:rPr>
            <w:rStyle w:val="Hyperlink"/>
            <w:noProof/>
          </w:rPr>
          <w:t>DEFINÍCIE A KĽÚČOVÉ POJMY</w:t>
        </w:r>
        <w:r w:rsidR="006676E1">
          <w:rPr>
            <w:noProof/>
            <w:webHidden/>
          </w:rPr>
          <w:tab/>
        </w:r>
        <w:r w:rsidR="006676E1">
          <w:rPr>
            <w:noProof/>
            <w:webHidden/>
          </w:rPr>
          <w:fldChar w:fldCharType="begin"/>
        </w:r>
        <w:r w:rsidR="006676E1">
          <w:rPr>
            <w:noProof/>
            <w:webHidden/>
          </w:rPr>
          <w:instrText xml:space="preserve"> PAGEREF _Toc525472583 \h </w:instrText>
        </w:r>
        <w:r w:rsidR="006676E1">
          <w:rPr>
            <w:noProof/>
            <w:webHidden/>
          </w:rPr>
        </w:r>
        <w:r w:rsidR="006676E1">
          <w:rPr>
            <w:noProof/>
            <w:webHidden/>
          </w:rPr>
          <w:fldChar w:fldCharType="separate"/>
        </w:r>
        <w:r w:rsidR="006676E1">
          <w:rPr>
            <w:noProof/>
            <w:webHidden/>
          </w:rPr>
          <w:t>3</w:t>
        </w:r>
        <w:r w:rsidR="006676E1">
          <w:rPr>
            <w:noProof/>
            <w:webHidden/>
          </w:rPr>
          <w:fldChar w:fldCharType="end"/>
        </w:r>
      </w:hyperlink>
    </w:p>
    <w:p w14:paraId="561D3E3C" w14:textId="781906A0" w:rsidR="006676E1" w:rsidRDefault="009153E7">
      <w:pPr>
        <w:pStyle w:val="TOC1"/>
        <w:rPr>
          <w:rFonts w:eastAsiaTheme="minorEastAsia" w:cstheme="minorBidi"/>
          <w:b w:val="0"/>
          <w:bCs w:val="0"/>
          <w:caps w:val="0"/>
          <w:noProof/>
          <w:color w:val="auto"/>
          <w:sz w:val="24"/>
          <w:szCs w:val="24"/>
          <w:lang w:eastAsia="sk-SK"/>
        </w:rPr>
      </w:pPr>
      <w:hyperlink w:anchor="_Toc525472584" w:history="1">
        <w:r w:rsidR="006676E1" w:rsidRPr="000852D4">
          <w:rPr>
            <w:rStyle w:val="Hyperlink"/>
            <w:noProof/>
          </w:rPr>
          <w:t>2</w:t>
        </w:r>
        <w:r w:rsidR="006676E1">
          <w:rPr>
            <w:rFonts w:eastAsiaTheme="minorEastAsia" w:cstheme="minorBidi"/>
            <w:b w:val="0"/>
            <w:bCs w:val="0"/>
            <w:caps w:val="0"/>
            <w:noProof/>
            <w:color w:val="auto"/>
            <w:sz w:val="24"/>
            <w:szCs w:val="24"/>
            <w:lang w:eastAsia="sk-SK"/>
          </w:rPr>
          <w:tab/>
        </w:r>
        <w:r w:rsidR="006676E1" w:rsidRPr="000852D4">
          <w:rPr>
            <w:rStyle w:val="Hyperlink"/>
            <w:noProof/>
          </w:rPr>
          <w:t>CHARAKTERISTIKA  PREDPISU</w:t>
        </w:r>
        <w:r w:rsidR="006676E1">
          <w:rPr>
            <w:noProof/>
            <w:webHidden/>
          </w:rPr>
          <w:tab/>
        </w:r>
        <w:r w:rsidR="006676E1">
          <w:rPr>
            <w:noProof/>
            <w:webHidden/>
          </w:rPr>
          <w:fldChar w:fldCharType="begin"/>
        </w:r>
        <w:r w:rsidR="006676E1">
          <w:rPr>
            <w:noProof/>
            <w:webHidden/>
          </w:rPr>
          <w:instrText xml:space="preserve"> PAGEREF _Toc525472584 \h </w:instrText>
        </w:r>
        <w:r w:rsidR="006676E1">
          <w:rPr>
            <w:noProof/>
            <w:webHidden/>
          </w:rPr>
        </w:r>
        <w:r w:rsidR="006676E1">
          <w:rPr>
            <w:noProof/>
            <w:webHidden/>
          </w:rPr>
          <w:fldChar w:fldCharType="separate"/>
        </w:r>
        <w:r w:rsidR="006676E1">
          <w:rPr>
            <w:noProof/>
            <w:webHidden/>
          </w:rPr>
          <w:t>8</w:t>
        </w:r>
        <w:r w:rsidR="006676E1">
          <w:rPr>
            <w:noProof/>
            <w:webHidden/>
          </w:rPr>
          <w:fldChar w:fldCharType="end"/>
        </w:r>
      </w:hyperlink>
    </w:p>
    <w:p w14:paraId="3AE969A0" w14:textId="2D28D2A2" w:rsidR="006676E1" w:rsidRDefault="009153E7">
      <w:pPr>
        <w:pStyle w:val="TOC1"/>
        <w:rPr>
          <w:rFonts w:eastAsiaTheme="minorEastAsia" w:cstheme="minorBidi"/>
          <w:b w:val="0"/>
          <w:bCs w:val="0"/>
          <w:caps w:val="0"/>
          <w:noProof/>
          <w:color w:val="auto"/>
          <w:sz w:val="24"/>
          <w:szCs w:val="24"/>
          <w:lang w:eastAsia="sk-SK"/>
        </w:rPr>
      </w:pPr>
      <w:hyperlink w:anchor="_Toc525472585" w:history="1">
        <w:r w:rsidR="006676E1" w:rsidRPr="000852D4">
          <w:rPr>
            <w:rStyle w:val="Hyperlink"/>
            <w:noProof/>
          </w:rPr>
          <w:t>3</w:t>
        </w:r>
        <w:r w:rsidR="006676E1">
          <w:rPr>
            <w:rFonts w:eastAsiaTheme="minorEastAsia" w:cstheme="minorBidi"/>
            <w:b w:val="0"/>
            <w:bCs w:val="0"/>
            <w:caps w:val="0"/>
            <w:noProof/>
            <w:color w:val="auto"/>
            <w:sz w:val="24"/>
            <w:szCs w:val="24"/>
            <w:lang w:eastAsia="sk-SK"/>
          </w:rPr>
          <w:tab/>
        </w:r>
        <w:r w:rsidR="006676E1" w:rsidRPr="000852D4">
          <w:rPr>
            <w:rStyle w:val="Hyperlink"/>
            <w:noProof/>
          </w:rPr>
          <w:t>VŠEOBECNÉ ZÁSADY STAROSTLIVOSTI O INFORMAČNÉ AKTÍVA</w:t>
        </w:r>
        <w:r w:rsidR="006676E1">
          <w:rPr>
            <w:noProof/>
            <w:webHidden/>
          </w:rPr>
          <w:tab/>
        </w:r>
        <w:r w:rsidR="006676E1">
          <w:rPr>
            <w:noProof/>
            <w:webHidden/>
          </w:rPr>
          <w:fldChar w:fldCharType="begin"/>
        </w:r>
        <w:r w:rsidR="006676E1">
          <w:rPr>
            <w:noProof/>
            <w:webHidden/>
          </w:rPr>
          <w:instrText xml:space="preserve"> PAGEREF _Toc525472585 \h </w:instrText>
        </w:r>
        <w:r w:rsidR="006676E1">
          <w:rPr>
            <w:noProof/>
            <w:webHidden/>
          </w:rPr>
        </w:r>
        <w:r w:rsidR="006676E1">
          <w:rPr>
            <w:noProof/>
            <w:webHidden/>
          </w:rPr>
          <w:fldChar w:fldCharType="separate"/>
        </w:r>
        <w:r w:rsidR="006676E1">
          <w:rPr>
            <w:noProof/>
            <w:webHidden/>
          </w:rPr>
          <w:t>8</w:t>
        </w:r>
        <w:r w:rsidR="006676E1">
          <w:rPr>
            <w:noProof/>
            <w:webHidden/>
          </w:rPr>
          <w:fldChar w:fldCharType="end"/>
        </w:r>
      </w:hyperlink>
    </w:p>
    <w:p w14:paraId="2785F332" w14:textId="5C8E977B" w:rsidR="006676E1" w:rsidRDefault="009153E7">
      <w:pPr>
        <w:pStyle w:val="TOC1"/>
        <w:rPr>
          <w:rFonts w:eastAsiaTheme="minorEastAsia" w:cstheme="minorBidi"/>
          <w:b w:val="0"/>
          <w:bCs w:val="0"/>
          <w:caps w:val="0"/>
          <w:noProof/>
          <w:color w:val="auto"/>
          <w:sz w:val="24"/>
          <w:szCs w:val="24"/>
          <w:lang w:eastAsia="sk-SK"/>
        </w:rPr>
      </w:pPr>
      <w:hyperlink w:anchor="_Toc525472586" w:history="1">
        <w:r w:rsidR="006676E1" w:rsidRPr="000852D4">
          <w:rPr>
            <w:rStyle w:val="Hyperlink"/>
            <w:noProof/>
          </w:rPr>
          <w:t>4</w:t>
        </w:r>
        <w:r w:rsidR="006676E1">
          <w:rPr>
            <w:rFonts w:eastAsiaTheme="minorEastAsia" w:cstheme="minorBidi"/>
            <w:b w:val="0"/>
            <w:bCs w:val="0"/>
            <w:caps w:val="0"/>
            <w:noProof/>
            <w:color w:val="auto"/>
            <w:sz w:val="24"/>
            <w:szCs w:val="24"/>
            <w:lang w:eastAsia="sk-SK"/>
          </w:rPr>
          <w:tab/>
        </w:r>
        <w:r w:rsidR="006676E1" w:rsidRPr="000852D4">
          <w:rPr>
            <w:rStyle w:val="Hyperlink"/>
            <w:noProof/>
          </w:rPr>
          <w:t>PRAVIDLÁ MANIPULÁCIE S AUTENTIZAČNÝMI PRVKAMI</w:t>
        </w:r>
        <w:r w:rsidR="006676E1">
          <w:rPr>
            <w:noProof/>
            <w:webHidden/>
          </w:rPr>
          <w:tab/>
        </w:r>
        <w:r w:rsidR="006676E1">
          <w:rPr>
            <w:noProof/>
            <w:webHidden/>
          </w:rPr>
          <w:fldChar w:fldCharType="begin"/>
        </w:r>
        <w:r w:rsidR="006676E1">
          <w:rPr>
            <w:noProof/>
            <w:webHidden/>
          </w:rPr>
          <w:instrText xml:space="preserve"> PAGEREF _Toc525472586 \h </w:instrText>
        </w:r>
        <w:r w:rsidR="006676E1">
          <w:rPr>
            <w:noProof/>
            <w:webHidden/>
          </w:rPr>
        </w:r>
        <w:r w:rsidR="006676E1">
          <w:rPr>
            <w:noProof/>
            <w:webHidden/>
          </w:rPr>
          <w:fldChar w:fldCharType="separate"/>
        </w:r>
        <w:r w:rsidR="006676E1">
          <w:rPr>
            <w:noProof/>
            <w:webHidden/>
          </w:rPr>
          <w:t>9</w:t>
        </w:r>
        <w:r w:rsidR="006676E1">
          <w:rPr>
            <w:noProof/>
            <w:webHidden/>
          </w:rPr>
          <w:fldChar w:fldCharType="end"/>
        </w:r>
      </w:hyperlink>
    </w:p>
    <w:p w14:paraId="58CF975C" w14:textId="1E71E951" w:rsidR="006676E1" w:rsidRDefault="009153E7">
      <w:pPr>
        <w:pStyle w:val="TOC1"/>
        <w:rPr>
          <w:rFonts w:eastAsiaTheme="minorEastAsia" w:cstheme="minorBidi"/>
          <w:b w:val="0"/>
          <w:bCs w:val="0"/>
          <w:caps w:val="0"/>
          <w:noProof/>
          <w:color w:val="auto"/>
          <w:sz w:val="24"/>
          <w:szCs w:val="24"/>
          <w:lang w:eastAsia="sk-SK"/>
        </w:rPr>
      </w:pPr>
      <w:hyperlink w:anchor="_Toc525472587" w:history="1">
        <w:r w:rsidR="006676E1" w:rsidRPr="000852D4">
          <w:rPr>
            <w:rStyle w:val="Hyperlink"/>
            <w:noProof/>
          </w:rPr>
          <w:t>5</w:t>
        </w:r>
        <w:r w:rsidR="006676E1">
          <w:rPr>
            <w:rFonts w:eastAsiaTheme="minorEastAsia" w:cstheme="minorBidi"/>
            <w:b w:val="0"/>
            <w:bCs w:val="0"/>
            <w:caps w:val="0"/>
            <w:noProof/>
            <w:color w:val="auto"/>
            <w:sz w:val="24"/>
            <w:szCs w:val="24"/>
            <w:lang w:eastAsia="sk-SK"/>
          </w:rPr>
          <w:tab/>
        </w:r>
        <w:r w:rsidR="006676E1" w:rsidRPr="000852D4">
          <w:rPr>
            <w:rStyle w:val="Hyperlink"/>
            <w:noProof/>
          </w:rPr>
          <w:t>PRAVIDLÁ MANIPULÁCIE S HW PROSTRIEDKAMI</w:t>
        </w:r>
        <w:r w:rsidR="006676E1">
          <w:rPr>
            <w:noProof/>
            <w:webHidden/>
          </w:rPr>
          <w:tab/>
        </w:r>
        <w:r w:rsidR="006676E1">
          <w:rPr>
            <w:noProof/>
            <w:webHidden/>
          </w:rPr>
          <w:fldChar w:fldCharType="begin"/>
        </w:r>
        <w:r w:rsidR="006676E1">
          <w:rPr>
            <w:noProof/>
            <w:webHidden/>
          </w:rPr>
          <w:instrText xml:space="preserve"> PAGEREF _Toc525472587 \h </w:instrText>
        </w:r>
        <w:r w:rsidR="006676E1">
          <w:rPr>
            <w:noProof/>
            <w:webHidden/>
          </w:rPr>
        </w:r>
        <w:r w:rsidR="006676E1">
          <w:rPr>
            <w:noProof/>
            <w:webHidden/>
          </w:rPr>
          <w:fldChar w:fldCharType="separate"/>
        </w:r>
        <w:r w:rsidR="006676E1">
          <w:rPr>
            <w:noProof/>
            <w:webHidden/>
          </w:rPr>
          <w:t>9</w:t>
        </w:r>
        <w:r w:rsidR="006676E1">
          <w:rPr>
            <w:noProof/>
            <w:webHidden/>
          </w:rPr>
          <w:fldChar w:fldCharType="end"/>
        </w:r>
      </w:hyperlink>
    </w:p>
    <w:p w14:paraId="2EEE883A" w14:textId="09CAC1C4" w:rsidR="006676E1" w:rsidRDefault="009153E7">
      <w:pPr>
        <w:pStyle w:val="TOC1"/>
        <w:rPr>
          <w:rFonts w:eastAsiaTheme="minorEastAsia" w:cstheme="minorBidi"/>
          <w:b w:val="0"/>
          <w:bCs w:val="0"/>
          <w:caps w:val="0"/>
          <w:noProof/>
          <w:color w:val="auto"/>
          <w:sz w:val="24"/>
          <w:szCs w:val="24"/>
          <w:lang w:eastAsia="sk-SK"/>
        </w:rPr>
      </w:pPr>
      <w:hyperlink w:anchor="_Toc525472588" w:history="1">
        <w:r w:rsidR="006676E1" w:rsidRPr="000852D4">
          <w:rPr>
            <w:rStyle w:val="Hyperlink"/>
            <w:noProof/>
          </w:rPr>
          <w:t>6</w:t>
        </w:r>
        <w:r w:rsidR="006676E1">
          <w:rPr>
            <w:rFonts w:eastAsiaTheme="minorEastAsia" w:cstheme="minorBidi"/>
            <w:b w:val="0"/>
            <w:bCs w:val="0"/>
            <w:caps w:val="0"/>
            <w:noProof/>
            <w:color w:val="auto"/>
            <w:sz w:val="24"/>
            <w:szCs w:val="24"/>
            <w:lang w:eastAsia="sk-SK"/>
          </w:rPr>
          <w:tab/>
        </w:r>
        <w:r w:rsidR="006676E1" w:rsidRPr="000852D4">
          <w:rPr>
            <w:rStyle w:val="Hyperlink"/>
            <w:noProof/>
          </w:rPr>
          <w:t>ZÁSADY POUŽÍVANIA APLIKÁCIÍ</w:t>
        </w:r>
        <w:r w:rsidR="006676E1">
          <w:rPr>
            <w:noProof/>
            <w:webHidden/>
          </w:rPr>
          <w:tab/>
        </w:r>
        <w:r w:rsidR="006676E1">
          <w:rPr>
            <w:noProof/>
            <w:webHidden/>
          </w:rPr>
          <w:fldChar w:fldCharType="begin"/>
        </w:r>
        <w:r w:rsidR="006676E1">
          <w:rPr>
            <w:noProof/>
            <w:webHidden/>
          </w:rPr>
          <w:instrText xml:space="preserve"> PAGEREF _Toc525472588 \h </w:instrText>
        </w:r>
        <w:r w:rsidR="006676E1">
          <w:rPr>
            <w:noProof/>
            <w:webHidden/>
          </w:rPr>
        </w:r>
        <w:r w:rsidR="006676E1">
          <w:rPr>
            <w:noProof/>
            <w:webHidden/>
          </w:rPr>
          <w:fldChar w:fldCharType="separate"/>
        </w:r>
        <w:r w:rsidR="006676E1">
          <w:rPr>
            <w:noProof/>
            <w:webHidden/>
          </w:rPr>
          <w:t>10</w:t>
        </w:r>
        <w:r w:rsidR="006676E1">
          <w:rPr>
            <w:noProof/>
            <w:webHidden/>
          </w:rPr>
          <w:fldChar w:fldCharType="end"/>
        </w:r>
      </w:hyperlink>
    </w:p>
    <w:p w14:paraId="0FECF0D1" w14:textId="7B05A334" w:rsidR="006676E1" w:rsidRDefault="009153E7">
      <w:pPr>
        <w:pStyle w:val="TOC1"/>
        <w:rPr>
          <w:rFonts w:eastAsiaTheme="minorEastAsia" w:cstheme="minorBidi"/>
          <w:b w:val="0"/>
          <w:bCs w:val="0"/>
          <w:caps w:val="0"/>
          <w:noProof/>
          <w:color w:val="auto"/>
          <w:sz w:val="24"/>
          <w:szCs w:val="24"/>
          <w:lang w:eastAsia="sk-SK"/>
        </w:rPr>
      </w:pPr>
      <w:hyperlink w:anchor="_Toc525472589" w:history="1">
        <w:r w:rsidR="006676E1" w:rsidRPr="000852D4">
          <w:rPr>
            <w:rStyle w:val="Hyperlink"/>
            <w:noProof/>
          </w:rPr>
          <w:t>7</w:t>
        </w:r>
        <w:r w:rsidR="006676E1">
          <w:rPr>
            <w:rFonts w:eastAsiaTheme="minorEastAsia" w:cstheme="minorBidi"/>
            <w:b w:val="0"/>
            <w:bCs w:val="0"/>
            <w:caps w:val="0"/>
            <w:noProof/>
            <w:color w:val="auto"/>
            <w:sz w:val="24"/>
            <w:szCs w:val="24"/>
            <w:lang w:eastAsia="sk-SK"/>
          </w:rPr>
          <w:tab/>
        </w:r>
        <w:r w:rsidR="006676E1" w:rsidRPr="000852D4">
          <w:rPr>
            <w:rStyle w:val="Hyperlink"/>
            <w:noProof/>
          </w:rPr>
          <w:t>ZÁSADY KOMUNIKÁCIE</w:t>
        </w:r>
        <w:r w:rsidR="006676E1">
          <w:rPr>
            <w:noProof/>
            <w:webHidden/>
          </w:rPr>
          <w:tab/>
        </w:r>
        <w:r w:rsidR="006676E1">
          <w:rPr>
            <w:noProof/>
            <w:webHidden/>
          </w:rPr>
          <w:fldChar w:fldCharType="begin"/>
        </w:r>
        <w:r w:rsidR="006676E1">
          <w:rPr>
            <w:noProof/>
            <w:webHidden/>
          </w:rPr>
          <w:instrText xml:space="preserve"> PAGEREF _Toc525472589 \h </w:instrText>
        </w:r>
        <w:r w:rsidR="006676E1">
          <w:rPr>
            <w:noProof/>
            <w:webHidden/>
          </w:rPr>
        </w:r>
        <w:r w:rsidR="006676E1">
          <w:rPr>
            <w:noProof/>
            <w:webHidden/>
          </w:rPr>
          <w:fldChar w:fldCharType="separate"/>
        </w:r>
        <w:r w:rsidR="006676E1">
          <w:rPr>
            <w:noProof/>
            <w:webHidden/>
          </w:rPr>
          <w:t>10</w:t>
        </w:r>
        <w:r w:rsidR="006676E1">
          <w:rPr>
            <w:noProof/>
            <w:webHidden/>
          </w:rPr>
          <w:fldChar w:fldCharType="end"/>
        </w:r>
      </w:hyperlink>
    </w:p>
    <w:p w14:paraId="0FDF29F1" w14:textId="48E5C479" w:rsidR="006676E1" w:rsidRDefault="009153E7">
      <w:pPr>
        <w:pStyle w:val="TOC1"/>
        <w:rPr>
          <w:rFonts w:eastAsiaTheme="minorEastAsia" w:cstheme="minorBidi"/>
          <w:b w:val="0"/>
          <w:bCs w:val="0"/>
          <w:caps w:val="0"/>
          <w:noProof/>
          <w:color w:val="auto"/>
          <w:sz w:val="24"/>
          <w:szCs w:val="24"/>
          <w:lang w:eastAsia="sk-SK"/>
        </w:rPr>
      </w:pPr>
      <w:hyperlink w:anchor="_Toc525472590" w:history="1">
        <w:r w:rsidR="006676E1" w:rsidRPr="000852D4">
          <w:rPr>
            <w:rStyle w:val="Hyperlink"/>
            <w:noProof/>
          </w:rPr>
          <w:t>8</w:t>
        </w:r>
        <w:r w:rsidR="006676E1">
          <w:rPr>
            <w:rFonts w:eastAsiaTheme="minorEastAsia" w:cstheme="minorBidi"/>
            <w:b w:val="0"/>
            <w:bCs w:val="0"/>
            <w:caps w:val="0"/>
            <w:noProof/>
            <w:color w:val="auto"/>
            <w:sz w:val="24"/>
            <w:szCs w:val="24"/>
            <w:lang w:eastAsia="sk-SK"/>
          </w:rPr>
          <w:tab/>
        </w:r>
        <w:r w:rsidR="006676E1" w:rsidRPr="000852D4">
          <w:rPr>
            <w:rStyle w:val="Hyperlink"/>
            <w:noProof/>
          </w:rPr>
          <w:t>ZÁSADY MANIPULÁCIE S TLAČENÝMI DOKUMENTAMI</w:t>
        </w:r>
        <w:r w:rsidR="006676E1">
          <w:rPr>
            <w:noProof/>
            <w:webHidden/>
          </w:rPr>
          <w:tab/>
        </w:r>
        <w:r w:rsidR="006676E1">
          <w:rPr>
            <w:noProof/>
            <w:webHidden/>
          </w:rPr>
          <w:fldChar w:fldCharType="begin"/>
        </w:r>
        <w:r w:rsidR="006676E1">
          <w:rPr>
            <w:noProof/>
            <w:webHidden/>
          </w:rPr>
          <w:instrText xml:space="preserve"> PAGEREF _Toc525472590 \h </w:instrText>
        </w:r>
        <w:r w:rsidR="006676E1">
          <w:rPr>
            <w:noProof/>
            <w:webHidden/>
          </w:rPr>
        </w:r>
        <w:r w:rsidR="006676E1">
          <w:rPr>
            <w:noProof/>
            <w:webHidden/>
          </w:rPr>
          <w:fldChar w:fldCharType="separate"/>
        </w:r>
        <w:r w:rsidR="006676E1">
          <w:rPr>
            <w:noProof/>
            <w:webHidden/>
          </w:rPr>
          <w:t>13</w:t>
        </w:r>
        <w:r w:rsidR="006676E1">
          <w:rPr>
            <w:noProof/>
            <w:webHidden/>
          </w:rPr>
          <w:fldChar w:fldCharType="end"/>
        </w:r>
      </w:hyperlink>
    </w:p>
    <w:p w14:paraId="7F58B5E0" w14:textId="1622DE27" w:rsidR="006676E1" w:rsidRDefault="009153E7">
      <w:pPr>
        <w:pStyle w:val="TOC1"/>
        <w:rPr>
          <w:rFonts w:eastAsiaTheme="minorEastAsia" w:cstheme="minorBidi"/>
          <w:b w:val="0"/>
          <w:bCs w:val="0"/>
          <w:caps w:val="0"/>
          <w:noProof/>
          <w:color w:val="auto"/>
          <w:sz w:val="24"/>
          <w:szCs w:val="24"/>
          <w:lang w:eastAsia="sk-SK"/>
        </w:rPr>
      </w:pPr>
      <w:hyperlink w:anchor="_Toc525472591" w:history="1">
        <w:r w:rsidR="006676E1" w:rsidRPr="000852D4">
          <w:rPr>
            <w:rStyle w:val="Hyperlink"/>
            <w:noProof/>
          </w:rPr>
          <w:t>9</w:t>
        </w:r>
        <w:r w:rsidR="006676E1">
          <w:rPr>
            <w:rFonts w:eastAsiaTheme="minorEastAsia" w:cstheme="minorBidi"/>
            <w:b w:val="0"/>
            <w:bCs w:val="0"/>
            <w:caps w:val="0"/>
            <w:noProof/>
            <w:color w:val="auto"/>
            <w:sz w:val="24"/>
            <w:szCs w:val="24"/>
            <w:lang w:eastAsia="sk-SK"/>
          </w:rPr>
          <w:tab/>
        </w:r>
        <w:r w:rsidR="006676E1" w:rsidRPr="000852D4">
          <w:rPr>
            <w:rStyle w:val="Hyperlink"/>
            <w:noProof/>
          </w:rPr>
          <w:t>ZÁSADY POUŽÍVANIA PAMÄŤOVÝCH MÉDIÍ</w:t>
        </w:r>
        <w:r w:rsidR="006676E1">
          <w:rPr>
            <w:noProof/>
            <w:webHidden/>
          </w:rPr>
          <w:tab/>
        </w:r>
        <w:r w:rsidR="006676E1">
          <w:rPr>
            <w:noProof/>
            <w:webHidden/>
          </w:rPr>
          <w:fldChar w:fldCharType="begin"/>
        </w:r>
        <w:r w:rsidR="006676E1">
          <w:rPr>
            <w:noProof/>
            <w:webHidden/>
          </w:rPr>
          <w:instrText xml:space="preserve"> PAGEREF _Toc525472591 \h </w:instrText>
        </w:r>
        <w:r w:rsidR="006676E1">
          <w:rPr>
            <w:noProof/>
            <w:webHidden/>
          </w:rPr>
        </w:r>
        <w:r w:rsidR="006676E1">
          <w:rPr>
            <w:noProof/>
            <w:webHidden/>
          </w:rPr>
          <w:fldChar w:fldCharType="separate"/>
        </w:r>
        <w:r w:rsidR="006676E1">
          <w:rPr>
            <w:noProof/>
            <w:webHidden/>
          </w:rPr>
          <w:t>13</w:t>
        </w:r>
        <w:r w:rsidR="006676E1">
          <w:rPr>
            <w:noProof/>
            <w:webHidden/>
          </w:rPr>
          <w:fldChar w:fldCharType="end"/>
        </w:r>
      </w:hyperlink>
    </w:p>
    <w:p w14:paraId="09463C7A" w14:textId="058A92E5" w:rsidR="006676E1" w:rsidRDefault="009153E7">
      <w:pPr>
        <w:pStyle w:val="TOC1"/>
        <w:rPr>
          <w:rFonts w:eastAsiaTheme="minorEastAsia" w:cstheme="minorBidi"/>
          <w:b w:val="0"/>
          <w:bCs w:val="0"/>
          <w:caps w:val="0"/>
          <w:noProof/>
          <w:color w:val="auto"/>
          <w:sz w:val="24"/>
          <w:szCs w:val="24"/>
          <w:lang w:eastAsia="sk-SK"/>
        </w:rPr>
      </w:pPr>
      <w:hyperlink w:anchor="_Toc525472592" w:history="1">
        <w:r w:rsidR="006676E1" w:rsidRPr="000852D4">
          <w:rPr>
            <w:rStyle w:val="Hyperlink"/>
            <w:noProof/>
          </w:rPr>
          <w:t>10</w:t>
        </w:r>
        <w:r w:rsidR="006676E1">
          <w:rPr>
            <w:rFonts w:eastAsiaTheme="minorEastAsia" w:cstheme="minorBidi"/>
            <w:b w:val="0"/>
            <w:bCs w:val="0"/>
            <w:caps w:val="0"/>
            <w:noProof/>
            <w:color w:val="auto"/>
            <w:sz w:val="24"/>
            <w:szCs w:val="24"/>
            <w:lang w:eastAsia="sk-SK"/>
          </w:rPr>
          <w:tab/>
        </w:r>
        <w:r w:rsidR="006676E1" w:rsidRPr="000852D4">
          <w:rPr>
            <w:rStyle w:val="Hyperlink"/>
            <w:noProof/>
          </w:rPr>
          <w:t>ZÁVEREČNÉ USTANOVENIA</w:t>
        </w:r>
        <w:r w:rsidR="006676E1">
          <w:rPr>
            <w:noProof/>
            <w:webHidden/>
          </w:rPr>
          <w:tab/>
        </w:r>
        <w:r w:rsidR="006676E1">
          <w:rPr>
            <w:noProof/>
            <w:webHidden/>
          </w:rPr>
          <w:fldChar w:fldCharType="begin"/>
        </w:r>
        <w:r w:rsidR="006676E1">
          <w:rPr>
            <w:noProof/>
            <w:webHidden/>
          </w:rPr>
          <w:instrText xml:space="preserve"> PAGEREF _Toc525472592 \h </w:instrText>
        </w:r>
        <w:r w:rsidR="006676E1">
          <w:rPr>
            <w:noProof/>
            <w:webHidden/>
          </w:rPr>
        </w:r>
        <w:r w:rsidR="006676E1">
          <w:rPr>
            <w:noProof/>
            <w:webHidden/>
          </w:rPr>
          <w:fldChar w:fldCharType="separate"/>
        </w:r>
        <w:r w:rsidR="006676E1">
          <w:rPr>
            <w:noProof/>
            <w:webHidden/>
          </w:rPr>
          <w:t>13</w:t>
        </w:r>
        <w:r w:rsidR="006676E1">
          <w:rPr>
            <w:noProof/>
            <w:webHidden/>
          </w:rPr>
          <w:fldChar w:fldCharType="end"/>
        </w:r>
      </w:hyperlink>
    </w:p>
    <w:p w14:paraId="668ACF96" w14:textId="17B3E92E" w:rsidR="006676E1" w:rsidRDefault="009153E7">
      <w:pPr>
        <w:pStyle w:val="TOC1"/>
        <w:rPr>
          <w:rFonts w:eastAsiaTheme="minorEastAsia" w:cstheme="minorBidi"/>
          <w:b w:val="0"/>
          <w:bCs w:val="0"/>
          <w:caps w:val="0"/>
          <w:noProof/>
          <w:color w:val="auto"/>
          <w:sz w:val="24"/>
          <w:szCs w:val="24"/>
          <w:lang w:eastAsia="sk-SK"/>
        </w:rPr>
      </w:pPr>
      <w:hyperlink w:anchor="_Toc525472593" w:history="1">
        <w:r w:rsidR="006676E1" w:rsidRPr="000852D4">
          <w:rPr>
            <w:rStyle w:val="Hyperlink"/>
            <w:noProof/>
          </w:rPr>
          <w:t>11</w:t>
        </w:r>
        <w:r w:rsidR="006676E1">
          <w:rPr>
            <w:rFonts w:eastAsiaTheme="minorEastAsia" w:cstheme="minorBidi"/>
            <w:b w:val="0"/>
            <w:bCs w:val="0"/>
            <w:caps w:val="0"/>
            <w:noProof/>
            <w:color w:val="auto"/>
            <w:sz w:val="24"/>
            <w:szCs w:val="24"/>
            <w:lang w:eastAsia="sk-SK"/>
          </w:rPr>
          <w:tab/>
        </w:r>
        <w:r w:rsidR="006676E1" w:rsidRPr="000852D4">
          <w:rPr>
            <w:rStyle w:val="Hyperlink"/>
            <w:noProof/>
          </w:rPr>
          <w:t>ZÁVEREČNÉ USTANOVENIA</w:t>
        </w:r>
        <w:r w:rsidR="006676E1">
          <w:rPr>
            <w:noProof/>
            <w:webHidden/>
          </w:rPr>
          <w:tab/>
        </w:r>
        <w:r w:rsidR="006676E1">
          <w:rPr>
            <w:noProof/>
            <w:webHidden/>
          </w:rPr>
          <w:fldChar w:fldCharType="begin"/>
        </w:r>
        <w:r w:rsidR="006676E1">
          <w:rPr>
            <w:noProof/>
            <w:webHidden/>
          </w:rPr>
          <w:instrText xml:space="preserve"> PAGEREF _Toc525472593 \h </w:instrText>
        </w:r>
        <w:r w:rsidR="006676E1">
          <w:rPr>
            <w:noProof/>
            <w:webHidden/>
          </w:rPr>
        </w:r>
        <w:r w:rsidR="006676E1">
          <w:rPr>
            <w:noProof/>
            <w:webHidden/>
          </w:rPr>
          <w:fldChar w:fldCharType="separate"/>
        </w:r>
        <w:r w:rsidR="006676E1">
          <w:rPr>
            <w:noProof/>
            <w:webHidden/>
          </w:rPr>
          <w:t>14</w:t>
        </w:r>
        <w:r w:rsidR="006676E1">
          <w:rPr>
            <w:noProof/>
            <w:webHidden/>
          </w:rPr>
          <w:fldChar w:fldCharType="end"/>
        </w:r>
      </w:hyperlink>
    </w:p>
    <w:p w14:paraId="764AA154" w14:textId="057F0D7A" w:rsidR="006676E1" w:rsidRDefault="009153E7">
      <w:pPr>
        <w:pStyle w:val="TOC1"/>
        <w:rPr>
          <w:rFonts w:eastAsiaTheme="minorEastAsia" w:cstheme="minorBidi"/>
          <w:b w:val="0"/>
          <w:bCs w:val="0"/>
          <w:caps w:val="0"/>
          <w:noProof/>
          <w:color w:val="auto"/>
          <w:sz w:val="24"/>
          <w:szCs w:val="24"/>
          <w:lang w:eastAsia="sk-SK"/>
        </w:rPr>
      </w:pPr>
      <w:hyperlink w:anchor="_Toc525472594" w:history="1">
        <w:r w:rsidR="006676E1" w:rsidRPr="000852D4">
          <w:rPr>
            <w:rStyle w:val="Hyperlink"/>
            <w:noProof/>
          </w:rPr>
          <w:t>12</w:t>
        </w:r>
        <w:r w:rsidR="006676E1">
          <w:rPr>
            <w:rFonts w:eastAsiaTheme="minorEastAsia" w:cstheme="minorBidi"/>
            <w:b w:val="0"/>
            <w:bCs w:val="0"/>
            <w:caps w:val="0"/>
            <w:noProof/>
            <w:color w:val="auto"/>
            <w:sz w:val="24"/>
            <w:szCs w:val="24"/>
            <w:lang w:eastAsia="sk-SK"/>
          </w:rPr>
          <w:tab/>
        </w:r>
        <w:r w:rsidR="006676E1" w:rsidRPr="000852D4">
          <w:rPr>
            <w:rStyle w:val="Hyperlink"/>
            <w:noProof/>
          </w:rPr>
          <w:t>ZÁZNAMY</w:t>
        </w:r>
        <w:r w:rsidR="006676E1">
          <w:rPr>
            <w:noProof/>
            <w:webHidden/>
          </w:rPr>
          <w:tab/>
        </w:r>
        <w:r w:rsidR="006676E1">
          <w:rPr>
            <w:noProof/>
            <w:webHidden/>
          </w:rPr>
          <w:fldChar w:fldCharType="begin"/>
        </w:r>
        <w:r w:rsidR="006676E1">
          <w:rPr>
            <w:noProof/>
            <w:webHidden/>
          </w:rPr>
          <w:instrText xml:space="preserve"> PAGEREF _Toc525472594 \h </w:instrText>
        </w:r>
        <w:r w:rsidR="006676E1">
          <w:rPr>
            <w:noProof/>
            <w:webHidden/>
          </w:rPr>
        </w:r>
        <w:r w:rsidR="006676E1">
          <w:rPr>
            <w:noProof/>
            <w:webHidden/>
          </w:rPr>
          <w:fldChar w:fldCharType="separate"/>
        </w:r>
        <w:r w:rsidR="006676E1">
          <w:rPr>
            <w:noProof/>
            <w:webHidden/>
          </w:rPr>
          <w:t>14</w:t>
        </w:r>
        <w:r w:rsidR="006676E1">
          <w:rPr>
            <w:noProof/>
            <w:webHidden/>
          </w:rPr>
          <w:fldChar w:fldCharType="end"/>
        </w:r>
      </w:hyperlink>
    </w:p>
    <w:p w14:paraId="143970E2" w14:textId="74263692" w:rsidR="007B064D" w:rsidRPr="007E1D67" w:rsidRDefault="007B064D" w:rsidP="007E1D67">
      <w:pPr>
        <w:jc w:val="both"/>
        <w:rPr>
          <w:rFonts w:ascii="Bahnschrift" w:hAnsi="Bahnschrift"/>
          <w:lang w:val="sk-SK"/>
        </w:rPr>
      </w:pPr>
      <w:r w:rsidRPr="007E1D67">
        <w:rPr>
          <w:rFonts w:ascii="Bahnschrift" w:hAnsi="Bahnschrift"/>
          <w:lang w:val="sk-SK"/>
        </w:rPr>
        <w:fldChar w:fldCharType="end"/>
      </w:r>
    </w:p>
    <w:p w14:paraId="7AAC4CAA" w14:textId="77777777" w:rsidR="005042C0" w:rsidRDefault="005042C0">
      <w:pPr>
        <w:rPr>
          <w:rFonts w:ascii="Bahnschrift" w:eastAsia="Times New Roman" w:hAnsi="Bahnschrift" w:cs="Times New Roman"/>
          <w:b/>
          <w:bCs/>
          <w:smallCaps/>
          <w:color w:val="000000"/>
          <w:sz w:val="36"/>
          <w:szCs w:val="36"/>
          <w:lang w:val="sk-SK"/>
        </w:rPr>
      </w:pPr>
      <w:bookmarkStart w:id="6" w:name="_Toc524511299"/>
      <w:r>
        <w:rPr>
          <w:rFonts w:ascii="Bahnschrift" w:hAnsi="Bahnschrift"/>
        </w:rPr>
        <w:br w:type="page"/>
      </w:r>
    </w:p>
    <w:p w14:paraId="3F06094C" w14:textId="77777777" w:rsidR="007B064D" w:rsidRPr="00162D5C" w:rsidRDefault="007B064D" w:rsidP="00162D5C">
      <w:pPr>
        <w:pStyle w:val="Heading1"/>
      </w:pPr>
      <w:bookmarkStart w:id="7" w:name="_Toc525472583"/>
      <w:r w:rsidRPr="00162D5C">
        <w:lastRenderedPageBreak/>
        <w:t>DEFINÍCIE A KĽÚČOVÉ POJMY</w:t>
      </w:r>
      <w:bookmarkEnd w:id="6"/>
      <w:bookmarkEnd w:id="7"/>
    </w:p>
    <w:p w14:paraId="659F860B" w14:textId="77777777" w:rsidR="007B064D" w:rsidRPr="007E1D67" w:rsidRDefault="007B064D" w:rsidP="00811665">
      <w:pPr>
        <w:pStyle w:val="BodyText"/>
      </w:pPr>
      <w:r w:rsidRPr="007E1D67">
        <w:t>Táto kapitola definuje významnos</w:t>
      </w:r>
      <w:r w:rsidRPr="007E1D67">
        <w:rPr>
          <w:rFonts w:cs="Calibri"/>
        </w:rPr>
        <w:t>ť</w:t>
      </w:r>
      <w:r w:rsidRPr="007E1D67">
        <w:t xml:space="preserve"> resp. d</w:t>
      </w:r>
      <w:r w:rsidRPr="007E1D67">
        <w:rPr>
          <w:rFonts w:cs="Bahnschrift"/>
        </w:rPr>
        <w:t>ô</w:t>
      </w:r>
      <w:r w:rsidRPr="007E1D67">
        <w:t>le</w:t>
      </w:r>
      <w:r w:rsidRPr="007E1D67">
        <w:rPr>
          <w:rFonts w:cs="Bahnschrift"/>
        </w:rPr>
        <w:t>ž</w:t>
      </w:r>
      <w:r w:rsidRPr="007E1D67">
        <w:t>itos</w:t>
      </w:r>
      <w:r w:rsidRPr="007E1D67">
        <w:rPr>
          <w:rFonts w:cs="Calibri"/>
        </w:rPr>
        <w:t>ť</w:t>
      </w:r>
      <w:r w:rsidRPr="007E1D67">
        <w:t xml:space="preserve"> po</w:t>
      </w:r>
      <w:r w:rsidRPr="007E1D67">
        <w:rPr>
          <w:rFonts w:cs="Bahnschrift"/>
        </w:rPr>
        <w:t>ž</w:t>
      </w:r>
      <w:r w:rsidRPr="007E1D67">
        <w:t>iadaviek. Pokia</w:t>
      </w:r>
      <w:r w:rsidRPr="007E1D67">
        <w:rPr>
          <w:rFonts w:cs="Calibri"/>
        </w:rPr>
        <w:t>ľ</w:t>
      </w:r>
      <w:r w:rsidRPr="007E1D67">
        <w:t xml:space="preserve"> je term</w:t>
      </w:r>
      <w:r w:rsidRPr="007E1D67">
        <w:rPr>
          <w:rFonts w:cs="Bahnschrift"/>
        </w:rPr>
        <w:t>í</w:t>
      </w:r>
      <w:r w:rsidRPr="007E1D67">
        <w:t>n v</w:t>
      </w:r>
      <w:r w:rsidRPr="007E1D67">
        <w:rPr>
          <w:rFonts w:cs="Calibri"/>
        </w:rPr>
        <w:t> ď</w:t>
      </w:r>
      <w:r w:rsidRPr="007E1D67">
        <w:t>al</w:t>
      </w:r>
      <w:r w:rsidRPr="007E1D67">
        <w:rPr>
          <w:rFonts w:cs="Bahnschrift"/>
        </w:rPr>
        <w:t>š</w:t>
      </w:r>
      <w:r w:rsidRPr="007E1D67">
        <w:t>om texte nap</w:t>
      </w:r>
      <w:r w:rsidRPr="007E1D67">
        <w:rPr>
          <w:rFonts w:cs="Bahnschrift"/>
        </w:rPr>
        <w:t>í</w:t>
      </w:r>
      <w:r w:rsidRPr="007E1D67">
        <w:t>san</w:t>
      </w:r>
      <w:r w:rsidRPr="007E1D67">
        <w:rPr>
          <w:rFonts w:cs="Bahnschrift"/>
        </w:rPr>
        <w:t>ý</w:t>
      </w:r>
      <w:r w:rsidRPr="007E1D67">
        <w:t xml:space="preserve"> VE</w:t>
      </w:r>
      <w:r w:rsidRPr="007E1D67">
        <w:rPr>
          <w:rFonts w:cs="Calibri"/>
        </w:rPr>
        <w:t>Ľ</w:t>
      </w:r>
      <w:r w:rsidRPr="007E1D67">
        <w:t>K</w:t>
      </w:r>
      <w:r w:rsidRPr="007E1D67">
        <w:rPr>
          <w:rFonts w:cs="Bahnschrift"/>
        </w:rPr>
        <w:t>Ý</w:t>
      </w:r>
      <w:r w:rsidRPr="007E1D67">
        <w:t>MI P</w:t>
      </w:r>
      <w:r w:rsidRPr="007E1D67">
        <w:rPr>
          <w:rFonts w:cs="Bahnschrift"/>
        </w:rPr>
        <w:t>Í</w:t>
      </w:r>
      <w:r w:rsidRPr="007E1D67">
        <w:t xml:space="preserve">SMENAMI interpretuje sa nasledovne: </w:t>
      </w:r>
    </w:p>
    <w:p w14:paraId="33E6413E" w14:textId="230C882D" w:rsidR="007B064D" w:rsidRPr="006676E1" w:rsidRDefault="007B064D" w:rsidP="006676E1"/>
    <w:tbl>
      <w:tblPr>
        <w:tblW w:w="966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3"/>
        <w:gridCol w:w="7035"/>
      </w:tblGrid>
      <w:tr w:rsidR="007B064D" w:rsidRPr="007E1D67" w14:paraId="5312754C" w14:textId="77777777" w:rsidTr="006676E1">
        <w:tc>
          <w:tcPr>
            <w:tcW w:w="2633" w:type="dxa"/>
            <w:shd w:val="clear" w:color="auto" w:fill="E6E6E6"/>
          </w:tcPr>
          <w:p w14:paraId="2361BAEC" w14:textId="77777777" w:rsidR="007B064D" w:rsidRPr="007E1D67" w:rsidRDefault="007B064D" w:rsidP="00E10B24">
            <w:pPr>
              <w:pStyle w:val="Obsahtabuky"/>
            </w:pPr>
            <w:r w:rsidRPr="007E1D67">
              <w:t>Termín</w:t>
            </w:r>
          </w:p>
        </w:tc>
        <w:tc>
          <w:tcPr>
            <w:tcW w:w="7035" w:type="dxa"/>
            <w:shd w:val="clear" w:color="auto" w:fill="E6E6E6"/>
          </w:tcPr>
          <w:p w14:paraId="774CA993" w14:textId="77777777" w:rsidR="007B064D" w:rsidRPr="007E1D67" w:rsidRDefault="007B064D" w:rsidP="00E10B24">
            <w:pPr>
              <w:pStyle w:val="Obsahtabuky"/>
            </w:pPr>
            <w:r w:rsidRPr="007E1D67">
              <w:t>Definícia</w:t>
            </w:r>
          </w:p>
        </w:tc>
      </w:tr>
      <w:tr w:rsidR="007B064D" w:rsidRPr="007E1D67" w14:paraId="4E7D7D04" w14:textId="77777777" w:rsidTr="006676E1">
        <w:trPr>
          <w:trHeight w:val="721"/>
        </w:trPr>
        <w:tc>
          <w:tcPr>
            <w:tcW w:w="2633" w:type="dxa"/>
          </w:tcPr>
          <w:p w14:paraId="062AB90F" w14:textId="77777777" w:rsidR="007B064D" w:rsidRPr="007E1D67" w:rsidRDefault="007B064D" w:rsidP="00E10B24">
            <w:pPr>
              <w:pStyle w:val="Obsahtabuky"/>
            </w:pPr>
            <w:r w:rsidRPr="007E1D67">
              <w:t>MUSÍ</w:t>
            </w:r>
          </w:p>
          <w:p w14:paraId="300A1CC3" w14:textId="77777777" w:rsidR="007B064D" w:rsidRPr="007E1D67" w:rsidRDefault="007B064D" w:rsidP="00E10B24">
            <w:pPr>
              <w:pStyle w:val="Obsahtabuky"/>
            </w:pPr>
            <w:r w:rsidRPr="007E1D67">
              <w:t>JE POŽADOVANÝ</w:t>
            </w:r>
          </w:p>
          <w:p w14:paraId="0EFE340B" w14:textId="77777777" w:rsidR="007B064D" w:rsidRPr="007E1D67" w:rsidRDefault="007B064D" w:rsidP="00E10B24">
            <w:pPr>
              <w:pStyle w:val="Obsahtabuky"/>
            </w:pPr>
            <w:r w:rsidRPr="007E1D67">
              <w:t>VYŽADUJE SA</w:t>
            </w:r>
          </w:p>
        </w:tc>
        <w:tc>
          <w:tcPr>
            <w:tcW w:w="7035" w:type="dxa"/>
          </w:tcPr>
          <w:p w14:paraId="491F3D3F" w14:textId="77777777" w:rsidR="007B064D" w:rsidRPr="007E1D67" w:rsidRDefault="007B064D" w:rsidP="00E10B24">
            <w:pPr>
              <w:pStyle w:val="Obsahtabuky"/>
            </w:pPr>
            <w:r w:rsidRPr="007E1D67">
              <w:t>Príslušné ustanovenie sa použije bez výnimky.</w:t>
            </w:r>
          </w:p>
        </w:tc>
      </w:tr>
      <w:tr w:rsidR="007B064D" w:rsidRPr="007E1D67" w14:paraId="39C98890" w14:textId="77777777" w:rsidTr="006676E1">
        <w:trPr>
          <w:trHeight w:val="700"/>
        </w:trPr>
        <w:tc>
          <w:tcPr>
            <w:tcW w:w="2633" w:type="dxa"/>
          </w:tcPr>
          <w:p w14:paraId="3F31E835" w14:textId="77777777" w:rsidR="007B064D" w:rsidRPr="007E1D67" w:rsidRDefault="007B064D" w:rsidP="00E10B24">
            <w:pPr>
              <w:pStyle w:val="Obsahtabuky"/>
            </w:pPr>
            <w:r w:rsidRPr="007E1D67">
              <w:t>NESMIE</w:t>
            </w:r>
          </w:p>
          <w:p w14:paraId="78A6065A" w14:textId="77777777" w:rsidR="007B064D" w:rsidRPr="007E1D67" w:rsidRDefault="007B064D" w:rsidP="00E10B24">
            <w:pPr>
              <w:pStyle w:val="Obsahtabuky"/>
            </w:pPr>
            <w:r w:rsidRPr="007E1D67">
              <w:t>NEMÔŽE</w:t>
            </w:r>
          </w:p>
          <w:p w14:paraId="144EA761" w14:textId="77777777" w:rsidR="007B064D" w:rsidRPr="007E1D67" w:rsidRDefault="007B064D" w:rsidP="00E10B24">
            <w:pPr>
              <w:pStyle w:val="Obsahtabuky"/>
            </w:pPr>
            <w:r w:rsidRPr="007E1D67">
              <w:t>ZAKAZUJE SA</w:t>
            </w:r>
          </w:p>
          <w:p w14:paraId="2877F14E" w14:textId="77777777" w:rsidR="007B064D" w:rsidRPr="007E1D67" w:rsidRDefault="007B064D" w:rsidP="00E10B24">
            <w:pPr>
              <w:pStyle w:val="Obsahtabuky"/>
            </w:pPr>
            <w:r w:rsidRPr="007E1D67">
              <w:t>JE ZAKÁZANÉ</w:t>
            </w:r>
          </w:p>
        </w:tc>
        <w:tc>
          <w:tcPr>
            <w:tcW w:w="7035" w:type="dxa"/>
          </w:tcPr>
          <w:p w14:paraId="1C71189A" w14:textId="77777777" w:rsidR="007B064D" w:rsidRPr="007E1D67" w:rsidRDefault="007B064D" w:rsidP="00E10B24">
            <w:pPr>
              <w:pStyle w:val="Obsahtabuky"/>
            </w:pPr>
            <w:r w:rsidRPr="007E1D67">
              <w:t>Príslušné ustanovenie sa  nepoužije nikdy.</w:t>
            </w:r>
          </w:p>
        </w:tc>
      </w:tr>
      <w:tr w:rsidR="007B064D" w:rsidRPr="007E1D67" w14:paraId="5E9E1E93" w14:textId="77777777" w:rsidTr="006676E1">
        <w:trPr>
          <w:trHeight w:val="741"/>
        </w:trPr>
        <w:tc>
          <w:tcPr>
            <w:tcW w:w="2633" w:type="dxa"/>
          </w:tcPr>
          <w:p w14:paraId="0388D422" w14:textId="77777777" w:rsidR="007B064D" w:rsidRPr="007E1D67" w:rsidRDefault="007B064D" w:rsidP="00E10B24">
            <w:pPr>
              <w:pStyle w:val="Obsahtabuky"/>
            </w:pPr>
            <w:r w:rsidRPr="007E1D67">
              <w:t>MAL BY</w:t>
            </w:r>
          </w:p>
          <w:p w14:paraId="333ECB55" w14:textId="77777777" w:rsidR="007B064D" w:rsidRPr="007E1D67" w:rsidRDefault="007B064D" w:rsidP="00E10B24">
            <w:pPr>
              <w:pStyle w:val="Obsahtabuky"/>
            </w:pPr>
            <w:r w:rsidRPr="007E1D67">
              <w:t>ODPORÚ</w:t>
            </w:r>
            <w:r w:rsidRPr="007E1D67">
              <w:rPr>
                <w:rFonts w:ascii="Calibri" w:hAnsi="Calibri" w:cs="Calibri"/>
              </w:rPr>
              <w:t>Č</w:t>
            </w:r>
            <w:r w:rsidRPr="007E1D67">
              <w:t>A SA</w:t>
            </w:r>
          </w:p>
          <w:p w14:paraId="0B0B5173" w14:textId="77777777" w:rsidR="007B064D" w:rsidRPr="007E1D67" w:rsidRDefault="007B064D" w:rsidP="00E10B24">
            <w:pPr>
              <w:pStyle w:val="Obsahtabuky"/>
            </w:pPr>
            <w:r w:rsidRPr="007E1D67">
              <w:t>JE ODPORÚ</w:t>
            </w:r>
            <w:r w:rsidRPr="007E1D67">
              <w:rPr>
                <w:rFonts w:ascii="Calibri" w:hAnsi="Calibri" w:cs="Calibri"/>
              </w:rPr>
              <w:t>Č</w:t>
            </w:r>
            <w:r w:rsidRPr="007E1D67">
              <w:t>AN</w:t>
            </w:r>
            <w:r w:rsidRPr="007E1D67">
              <w:rPr>
                <w:rFonts w:cs="Bahnschrift"/>
              </w:rPr>
              <w:t>É</w:t>
            </w:r>
          </w:p>
        </w:tc>
        <w:tc>
          <w:tcPr>
            <w:tcW w:w="7035" w:type="dxa"/>
          </w:tcPr>
          <w:p w14:paraId="4C406CE3" w14:textId="77777777" w:rsidR="007B064D" w:rsidRPr="007E1D67" w:rsidRDefault="007B064D" w:rsidP="00E10B24">
            <w:pPr>
              <w:pStyle w:val="Obsahtabuky"/>
            </w:pPr>
            <w:r w:rsidRPr="007E1D67">
              <w:t>Príslušné ustanovenie sa  použije vždy, s</w:t>
            </w:r>
            <w:r w:rsidRPr="007E1D67">
              <w:rPr>
                <w:rFonts w:ascii="Calibri" w:hAnsi="Calibri" w:cs="Calibri"/>
              </w:rPr>
              <w:t> </w:t>
            </w:r>
            <w:r w:rsidRPr="007E1D67">
              <w:t>v</w:t>
            </w:r>
            <w:r w:rsidRPr="007E1D67">
              <w:rPr>
                <w:rFonts w:cs="Bahnschrift"/>
              </w:rPr>
              <w:t>ý</w:t>
            </w:r>
            <w:r w:rsidRPr="007E1D67">
              <w:t>nimkou pr</w:t>
            </w:r>
            <w:r w:rsidRPr="007E1D67">
              <w:rPr>
                <w:rFonts w:cs="Bahnschrift"/>
              </w:rPr>
              <w:t>í</w:t>
            </w:r>
            <w:r w:rsidRPr="007E1D67">
              <w:t>padov, ke</w:t>
            </w:r>
            <w:r w:rsidRPr="007E1D67">
              <w:rPr>
                <w:rFonts w:ascii="Calibri" w:hAnsi="Calibri" w:cs="Calibri"/>
              </w:rPr>
              <w:t>ď</w:t>
            </w:r>
            <w:r w:rsidRPr="007E1D67">
              <w:t xml:space="preserve"> by jeho pou</w:t>
            </w:r>
            <w:r w:rsidRPr="007E1D67">
              <w:rPr>
                <w:rFonts w:cs="Bahnschrift"/>
              </w:rPr>
              <w:t>ž</w:t>
            </w:r>
            <w:r w:rsidRPr="007E1D67">
              <w:t>itie vyvolalo nepriazniv</w:t>
            </w:r>
            <w:r w:rsidRPr="007E1D67">
              <w:rPr>
                <w:rFonts w:cs="Bahnschrift"/>
              </w:rPr>
              <w:t>é</w:t>
            </w:r>
            <w:r w:rsidRPr="007E1D67">
              <w:t xml:space="preserve"> </w:t>
            </w:r>
            <w:r w:rsidRPr="007E1D67">
              <w:rPr>
                <w:rFonts w:cs="Bahnschrift"/>
              </w:rPr>
              <w:t>ú</w:t>
            </w:r>
            <w:r w:rsidRPr="007E1D67">
              <w:rPr>
                <w:rFonts w:ascii="Calibri" w:hAnsi="Calibri" w:cs="Calibri"/>
              </w:rPr>
              <w:t>č</w:t>
            </w:r>
            <w:r w:rsidRPr="007E1D67">
              <w:t>inky.</w:t>
            </w:r>
          </w:p>
        </w:tc>
      </w:tr>
      <w:tr w:rsidR="007B064D" w:rsidRPr="007E1D67" w14:paraId="3B6150AA" w14:textId="77777777" w:rsidTr="006676E1">
        <w:trPr>
          <w:trHeight w:val="735"/>
        </w:trPr>
        <w:tc>
          <w:tcPr>
            <w:tcW w:w="2633" w:type="dxa"/>
          </w:tcPr>
          <w:p w14:paraId="7307CCA2" w14:textId="77777777" w:rsidR="007B064D" w:rsidRPr="007E1D67" w:rsidRDefault="007B064D" w:rsidP="00E10B24">
            <w:pPr>
              <w:pStyle w:val="Obsahtabuky"/>
            </w:pPr>
            <w:r w:rsidRPr="007E1D67">
              <w:t>NEMAL BY</w:t>
            </w:r>
          </w:p>
          <w:p w14:paraId="0D425DE3" w14:textId="77777777" w:rsidR="007B064D" w:rsidRPr="007E1D67" w:rsidRDefault="007B064D" w:rsidP="00E10B24">
            <w:pPr>
              <w:pStyle w:val="Obsahtabuky"/>
            </w:pPr>
            <w:r w:rsidRPr="007E1D67">
              <w:t>NEODPORÚ</w:t>
            </w:r>
            <w:r w:rsidRPr="007E1D67">
              <w:rPr>
                <w:rFonts w:ascii="Calibri" w:hAnsi="Calibri" w:cs="Calibri"/>
              </w:rPr>
              <w:t>Č</w:t>
            </w:r>
            <w:r w:rsidRPr="007E1D67">
              <w:t>A SA</w:t>
            </w:r>
          </w:p>
          <w:p w14:paraId="46188AD5" w14:textId="77777777" w:rsidR="007B064D" w:rsidRPr="007E1D67" w:rsidRDefault="007B064D" w:rsidP="00E10B24">
            <w:pPr>
              <w:pStyle w:val="Obsahtabuky"/>
            </w:pPr>
            <w:r w:rsidRPr="007E1D67">
              <w:t>NIE JE ODPORÚ</w:t>
            </w:r>
            <w:r w:rsidRPr="007E1D67">
              <w:rPr>
                <w:rFonts w:ascii="Calibri" w:hAnsi="Calibri" w:cs="Calibri"/>
              </w:rPr>
              <w:t>Č</w:t>
            </w:r>
            <w:r w:rsidRPr="007E1D67">
              <w:t>AN</w:t>
            </w:r>
            <w:r w:rsidRPr="007E1D67">
              <w:rPr>
                <w:rFonts w:cs="Bahnschrift"/>
              </w:rPr>
              <w:t>É</w:t>
            </w:r>
          </w:p>
        </w:tc>
        <w:tc>
          <w:tcPr>
            <w:tcW w:w="7035" w:type="dxa"/>
          </w:tcPr>
          <w:p w14:paraId="3692DE27" w14:textId="77777777" w:rsidR="007B064D" w:rsidRPr="007E1D67" w:rsidRDefault="007B064D" w:rsidP="00E10B24">
            <w:pPr>
              <w:pStyle w:val="Obsahtabuky"/>
            </w:pPr>
            <w:r w:rsidRPr="007E1D67">
              <w:t>Príslušné ustanovenie sa nepoužije nikdy, s</w:t>
            </w:r>
            <w:r w:rsidRPr="007E1D67">
              <w:rPr>
                <w:rFonts w:ascii="Calibri" w:hAnsi="Calibri" w:cs="Calibri"/>
              </w:rPr>
              <w:t> </w:t>
            </w:r>
            <w:r w:rsidRPr="007E1D67">
              <w:t>v</w:t>
            </w:r>
            <w:r w:rsidRPr="007E1D67">
              <w:rPr>
                <w:rFonts w:cs="Bahnschrift"/>
              </w:rPr>
              <w:t>ý</w:t>
            </w:r>
            <w:r w:rsidRPr="007E1D67">
              <w:t>nimkou pr</w:t>
            </w:r>
            <w:r w:rsidRPr="007E1D67">
              <w:rPr>
                <w:rFonts w:cs="Bahnschrift"/>
              </w:rPr>
              <w:t>í</w:t>
            </w:r>
            <w:r w:rsidRPr="007E1D67">
              <w:t>padov ak je zrejmé, že jeho použitie nevyvolá nepriaznivé ú</w:t>
            </w:r>
            <w:r w:rsidRPr="007E1D67">
              <w:rPr>
                <w:rFonts w:ascii="Calibri" w:hAnsi="Calibri" w:cs="Calibri"/>
              </w:rPr>
              <w:t>č</w:t>
            </w:r>
            <w:r w:rsidRPr="007E1D67">
              <w:t>inky.</w:t>
            </w:r>
          </w:p>
        </w:tc>
      </w:tr>
      <w:tr w:rsidR="007B064D" w:rsidRPr="007E1D67" w14:paraId="6CE3842B" w14:textId="77777777" w:rsidTr="006676E1">
        <w:trPr>
          <w:trHeight w:val="532"/>
        </w:trPr>
        <w:tc>
          <w:tcPr>
            <w:tcW w:w="2633" w:type="dxa"/>
          </w:tcPr>
          <w:p w14:paraId="1F606313" w14:textId="77777777" w:rsidR="007B064D" w:rsidRPr="007E1D67" w:rsidRDefault="007B064D" w:rsidP="00E10B24">
            <w:pPr>
              <w:pStyle w:val="Obsahtabuky"/>
            </w:pPr>
            <w:r w:rsidRPr="007E1D67">
              <w:t>MÔŽE</w:t>
            </w:r>
          </w:p>
          <w:p w14:paraId="4FC59729" w14:textId="77777777" w:rsidR="007B064D" w:rsidRPr="007E1D67" w:rsidRDefault="007B064D" w:rsidP="00E10B24">
            <w:pPr>
              <w:pStyle w:val="Obsahtabuky"/>
            </w:pPr>
            <w:r w:rsidRPr="007E1D67">
              <w:t>JE VOLITE</w:t>
            </w:r>
            <w:r w:rsidRPr="007E1D67">
              <w:rPr>
                <w:rFonts w:ascii="Calibri" w:hAnsi="Calibri" w:cs="Calibri"/>
              </w:rPr>
              <w:t>Ľ</w:t>
            </w:r>
            <w:r w:rsidRPr="007E1D67">
              <w:t>N</w:t>
            </w:r>
            <w:r w:rsidRPr="007E1D67">
              <w:rPr>
                <w:rFonts w:cs="Bahnschrift"/>
              </w:rPr>
              <w:t>Ý</w:t>
            </w:r>
          </w:p>
        </w:tc>
        <w:tc>
          <w:tcPr>
            <w:tcW w:w="7035" w:type="dxa"/>
          </w:tcPr>
          <w:p w14:paraId="6A44CFC4" w14:textId="77777777" w:rsidR="007B064D" w:rsidRPr="007E1D67" w:rsidRDefault="007B064D" w:rsidP="00E10B24">
            <w:pPr>
              <w:pStyle w:val="Obsahtabuky"/>
            </w:pPr>
            <w:r w:rsidRPr="007E1D67">
              <w:t>Uplatnenie ustanovenia je na rozhodnutí používate</w:t>
            </w:r>
            <w:r w:rsidRPr="007E1D67">
              <w:rPr>
                <w:rFonts w:ascii="Calibri" w:hAnsi="Calibri" w:cs="Calibri"/>
              </w:rPr>
              <w:t>ľ</w:t>
            </w:r>
            <w:r w:rsidRPr="007E1D67">
              <w:t>a.</w:t>
            </w:r>
          </w:p>
        </w:tc>
      </w:tr>
    </w:tbl>
    <w:p w14:paraId="6F524A06" w14:textId="77777777" w:rsidR="007B064D" w:rsidRPr="007E1D67" w:rsidRDefault="007B064D" w:rsidP="006676E1">
      <w:pPr>
        <w:pStyle w:val="BodyText"/>
      </w:pPr>
      <w:bookmarkStart w:id="8" w:name="_Toc290060885"/>
      <w:bookmarkStart w:id="9" w:name="_Toc297189693"/>
      <w:bookmarkStart w:id="10" w:name="_Toc520647060"/>
      <w:bookmarkStart w:id="11" w:name="_Toc520647111"/>
      <w:bookmarkStart w:id="12" w:name="_Toc520835893"/>
      <w:bookmarkStart w:id="13" w:name="_Toc524511301"/>
      <w:r w:rsidRPr="007E1D67">
        <w:t>Vysvetlenie pojmov a skratiek</w:t>
      </w:r>
      <w:bookmarkEnd w:id="8"/>
      <w:bookmarkEnd w:id="9"/>
      <w:bookmarkEnd w:id="10"/>
      <w:bookmarkEnd w:id="11"/>
      <w:bookmarkEnd w:id="12"/>
      <w:bookmarkEnd w:id="13"/>
      <w:r w:rsidRPr="007E1D67">
        <w:t xml:space="preserve"> </w:t>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70" w:type="dxa"/>
          <w:bottom w:w="28" w:type="dxa"/>
          <w:right w:w="70" w:type="dxa"/>
        </w:tblCellMar>
        <w:tblLook w:val="0000" w:firstRow="0" w:lastRow="0" w:firstColumn="0" w:lastColumn="0" w:noHBand="0" w:noVBand="0"/>
      </w:tblPr>
      <w:tblGrid>
        <w:gridCol w:w="2410"/>
        <w:gridCol w:w="1418"/>
        <w:gridCol w:w="5811"/>
      </w:tblGrid>
      <w:tr w:rsidR="00162D5C" w:rsidRPr="007E1D67" w14:paraId="4708777E" w14:textId="77777777" w:rsidTr="00162D5C">
        <w:trPr>
          <w:cantSplit/>
        </w:trPr>
        <w:tc>
          <w:tcPr>
            <w:tcW w:w="2410" w:type="dxa"/>
            <w:shd w:val="clear" w:color="auto" w:fill="CCCCCC"/>
            <w:vAlign w:val="center"/>
          </w:tcPr>
          <w:p w14:paraId="7A575DC0" w14:textId="77777777" w:rsidR="00162D5C" w:rsidRPr="00E10B24" w:rsidRDefault="00162D5C" w:rsidP="00162D5C">
            <w:pPr>
              <w:pStyle w:val="Obsahtabuky"/>
              <w:rPr>
                <w:rStyle w:val="Strong"/>
              </w:rPr>
            </w:pPr>
            <w:r w:rsidRPr="00E10B24">
              <w:rPr>
                <w:rStyle w:val="Strong"/>
              </w:rPr>
              <w:t>Pojem</w:t>
            </w:r>
          </w:p>
        </w:tc>
        <w:tc>
          <w:tcPr>
            <w:tcW w:w="1418" w:type="dxa"/>
            <w:shd w:val="clear" w:color="auto" w:fill="CCCCCC"/>
            <w:vAlign w:val="center"/>
          </w:tcPr>
          <w:p w14:paraId="04B4922E" w14:textId="77777777" w:rsidR="00162D5C" w:rsidRPr="00E10B24" w:rsidRDefault="00162D5C" w:rsidP="00162D5C">
            <w:pPr>
              <w:pStyle w:val="Obsahtabuky"/>
              <w:rPr>
                <w:rStyle w:val="Strong"/>
              </w:rPr>
            </w:pPr>
            <w:r w:rsidRPr="00E10B24">
              <w:rPr>
                <w:rStyle w:val="Strong"/>
              </w:rPr>
              <w:t>Skratka</w:t>
            </w:r>
          </w:p>
        </w:tc>
        <w:tc>
          <w:tcPr>
            <w:tcW w:w="5811" w:type="dxa"/>
            <w:shd w:val="clear" w:color="auto" w:fill="CCCCCC"/>
            <w:vAlign w:val="center"/>
          </w:tcPr>
          <w:p w14:paraId="1E5892E7" w14:textId="77777777" w:rsidR="00162D5C" w:rsidRPr="00E10B24" w:rsidRDefault="00162D5C" w:rsidP="00162D5C">
            <w:pPr>
              <w:pStyle w:val="Obsahtabuky"/>
              <w:rPr>
                <w:rStyle w:val="Strong"/>
              </w:rPr>
            </w:pPr>
            <w:r w:rsidRPr="00E10B24">
              <w:rPr>
                <w:rStyle w:val="Strong"/>
              </w:rPr>
              <w:t>Výklad</w:t>
            </w:r>
          </w:p>
        </w:tc>
      </w:tr>
      <w:tr w:rsidR="00162D5C" w:rsidRPr="007E1D67" w14:paraId="448ED2FA" w14:textId="77777777" w:rsidTr="00162D5C">
        <w:trPr>
          <w:cantSplit/>
        </w:trPr>
        <w:tc>
          <w:tcPr>
            <w:tcW w:w="2410" w:type="dxa"/>
          </w:tcPr>
          <w:p w14:paraId="18ECB62E" w14:textId="77777777" w:rsidR="00162D5C" w:rsidRPr="007E1D67" w:rsidRDefault="00162D5C" w:rsidP="00162D5C">
            <w:pPr>
              <w:pStyle w:val="Obsahtabuky"/>
            </w:pPr>
            <w:r w:rsidRPr="007E1D67">
              <w:t>aktívum</w:t>
            </w:r>
          </w:p>
        </w:tc>
        <w:tc>
          <w:tcPr>
            <w:tcW w:w="1418" w:type="dxa"/>
          </w:tcPr>
          <w:p w14:paraId="4C15C7B8" w14:textId="77777777" w:rsidR="00162D5C" w:rsidRPr="007E1D67" w:rsidRDefault="00162D5C" w:rsidP="00162D5C">
            <w:pPr>
              <w:pStyle w:val="Obsahtabuky"/>
            </w:pPr>
          </w:p>
        </w:tc>
        <w:tc>
          <w:tcPr>
            <w:tcW w:w="5811" w:type="dxa"/>
          </w:tcPr>
          <w:p w14:paraId="7A9BC2D8" w14:textId="355A7BC7" w:rsidR="00162D5C" w:rsidRPr="007E1D67" w:rsidRDefault="00A07CD0" w:rsidP="00162D5C">
            <w:pPr>
              <w:pStyle w:val="Obsahtabuky"/>
            </w:pPr>
            <w:r>
              <w:t>H</w:t>
            </w:r>
            <w:r w:rsidR="00162D5C" w:rsidRPr="007E1D67">
              <w:t>motné alebo</w:t>
            </w:r>
            <w:r w:rsidR="00162D5C" w:rsidRPr="007E1D67">
              <w:rPr>
                <w:rFonts w:ascii="Calibri" w:hAnsi="Calibri" w:cs="Calibri"/>
              </w:rPr>
              <w:t> </w:t>
            </w:r>
            <w:r w:rsidR="00162D5C" w:rsidRPr="007E1D67">
              <w:t xml:space="preserve">nehmotné ekonomické prostriedky, ktoré pre </w:t>
            </w:r>
            <w:r w:rsidR="00DB0D04">
              <w:t>Ústav</w:t>
            </w:r>
            <w:r w:rsidR="00162D5C" w:rsidRPr="007E1D67">
              <w:t xml:space="preserve"> priamo alebo nepriamo predstavuje sú</w:t>
            </w:r>
            <w:r w:rsidR="00162D5C" w:rsidRPr="007E1D67">
              <w:rPr>
                <w:rFonts w:ascii="Calibri" w:hAnsi="Calibri" w:cs="Calibri"/>
              </w:rPr>
              <w:t>č</w:t>
            </w:r>
            <w:r w:rsidR="00162D5C" w:rsidRPr="007E1D67">
              <w:t xml:space="preserve">asnú, alebo potenciálnu hodnotu. (Aktívami sú najmä: procesy, dáta, informácie, software, služby, objekty a priestory </w:t>
            </w:r>
            <w:r w:rsidR="00DB0D04">
              <w:t>Ústavu</w:t>
            </w:r>
            <w:r w:rsidR="00162D5C" w:rsidRPr="007E1D67">
              <w:t xml:space="preserve">). </w:t>
            </w:r>
          </w:p>
        </w:tc>
      </w:tr>
      <w:tr w:rsidR="00162D5C" w:rsidRPr="001D3BAF" w14:paraId="49F99CE2"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35E5D6B8" w14:textId="50B5AFAF" w:rsidR="00162D5C" w:rsidRPr="001D3BAF" w:rsidRDefault="00A07CD0" w:rsidP="00162D5C">
            <w:pPr>
              <w:pStyle w:val="Obsahtabuky"/>
            </w:pPr>
            <w:r>
              <w:t>a</w:t>
            </w:r>
            <w:r w:rsidR="00162D5C" w:rsidRPr="001D3BAF">
              <w:t>utentizácia</w:t>
            </w:r>
          </w:p>
        </w:tc>
        <w:tc>
          <w:tcPr>
            <w:tcW w:w="1418" w:type="dxa"/>
          </w:tcPr>
          <w:p w14:paraId="4D6B2836" w14:textId="77777777" w:rsidR="00162D5C" w:rsidRPr="001D3BAF" w:rsidRDefault="00162D5C" w:rsidP="00162D5C">
            <w:pPr>
              <w:pStyle w:val="Obsahtabuky"/>
            </w:pPr>
          </w:p>
        </w:tc>
        <w:tc>
          <w:tcPr>
            <w:tcW w:w="5811" w:type="dxa"/>
          </w:tcPr>
          <w:p w14:paraId="22F27184" w14:textId="77777777" w:rsidR="00162D5C" w:rsidRPr="001D3BAF" w:rsidRDefault="00162D5C" w:rsidP="00162D5C">
            <w:pPr>
              <w:pStyle w:val="Obsahtabuky"/>
            </w:pPr>
            <w:r w:rsidRPr="001D3BAF">
              <w:t xml:space="preserve">Autentizácia osôb </w:t>
            </w:r>
            <w:r>
              <w:t>(</w:t>
            </w:r>
            <w:r w:rsidRPr="001D3BAF">
              <w:t>subjektov vo všeobecnosti</w:t>
            </w:r>
            <w:r>
              <w:t>)</w:t>
            </w:r>
            <w:r w:rsidRPr="001D3BAF">
              <w:t xml:space="preserve"> je proces overenia identity. U osôb sa jedná o overenie totožnosti používateľa, </w:t>
            </w:r>
            <w:proofErr w:type="spellStart"/>
            <w:r w:rsidRPr="001D3BAF">
              <w:t>t.j</w:t>
            </w:r>
            <w:proofErr w:type="spellEnd"/>
            <w:r w:rsidRPr="001D3BAF">
              <w:t xml:space="preserve">. zistenie, či identita, ktorú používateľ uviedol, </w:t>
            </w:r>
            <w:r>
              <w:t xml:space="preserve">je </w:t>
            </w:r>
            <w:r w:rsidRPr="001D3BAF">
              <w:t xml:space="preserve">naozaj pravá (autentická). </w:t>
            </w:r>
          </w:p>
        </w:tc>
      </w:tr>
      <w:tr w:rsidR="00162D5C" w:rsidRPr="001D3BAF" w14:paraId="7761644C"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08047255" w14:textId="11D8109F" w:rsidR="00162D5C" w:rsidRPr="001D3BAF" w:rsidRDefault="00A07CD0" w:rsidP="00162D5C">
            <w:pPr>
              <w:pStyle w:val="Obsahtabuky"/>
            </w:pPr>
            <w:r>
              <w:t>a</w:t>
            </w:r>
            <w:r w:rsidR="00162D5C" w:rsidRPr="001D3BAF">
              <w:t>utentizačný prvok</w:t>
            </w:r>
          </w:p>
        </w:tc>
        <w:tc>
          <w:tcPr>
            <w:tcW w:w="1418" w:type="dxa"/>
          </w:tcPr>
          <w:p w14:paraId="2DA2CD65" w14:textId="77777777" w:rsidR="00162D5C" w:rsidRPr="001D3BAF" w:rsidRDefault="00162D5C" w:rsidP="00162D5C">
            <w:pPr>
              <w:pStyle w:val="Obsahtabuky"/>
            </w:pPr>
          </w:p>
        </w:tc>
        <w:tc>
          <w:tcPr>
            <w:tcW w:w="5811" w:type="dxa"/>
          </w:tcPr>
          <w:p w14:paraId="59AE5D1A" w14:textId="77777777" w:rsidR="00162D5C" w:rsidRPr="001D3BAF" w:rsidRDefault="00162D5C" w:rsidP="00162D5C">
            <w:pPr>
              <w:pStyle w:val="Obsahtabuky"/>
            </w:pPr>
            <w:r w:rsidRPr="001D3BAF">
              <w:t>Tiež autentizačný údaj, autentizačná informácia. V prípade údaj</w:t>
            </w:r>
            <w:r>
              <w:t>a/</w:t>
            </w:r>
            <w:r w:rsidRPr="001D3BAF">
              <w:t>informácie sa jedná o</w:t>
            </w:r>
            <w:r>
              <w:t> </w:t>
            </w:r>
            <w:r w:rsidRPr="001D3BAF">
              <w:t>údaj</w:t>
            </w:r>
            <w:r>
              <w:t>/</w:t>
            </w:r>
            <w:r w:rsidRPr="001D3BAF">
              <w:t>informáciu, ktorá je známa len a výhradne jej vlastníkovi. Slúži na potvrdenie pravosti a dôveryhodnosti identity vlastníka. Takouto informáciou, alebo údajom je napríklad heslo, PIN</w:t>
            </w:r>
            <w:r>
              <w:t>,</w:t>
            </w:r>
            <w:r w:rsidRPr="001D3BAF">
              <w:t xml:space="preserve"> alebo </w:t>
            </w:r>
            <w:proofErr w:type="spellStart"/>
            <w:r w:rsidRPr="001D3BAF">
              <w:t>grid</w:t>
            </w:r>
            <w:proofErr w:type="spellEnd"/>
            <w:r w:rsidRPr="001D3BAF">
              <w:t xml:space="preserve"> karta.</w:t>
            </w:r>
          </w:p>
          <w:p w14:paraId="11369E3E" w14:textId="77777777" w:rsidR="00162D5C" w:rsidRPr="001D3BAF" w:rsidRDefault="00162D5C" w:rsidP="00162D5C">
            <w:pPr>
              <w:pStyle w:val="Obsahtabuky"/>
            </w:pPr>
            <w:r w:rsidRPr="001D3BAF">
              <w:t>V prípade autentizačného prvku sa spravidla jedná o elektronické hardvérové zariadenie. Používa sa v prípadoch potreby silnej autentizácie.</w:t>
            </w:r>
          </w:p>
        </w:tc>
      </w:tr>
      <w:tr w:rsidR="00162D5C" w:rsidRPr="007E1D67" w14:paraId="3D2603D4" w14:textId="77777777" w:rsidTr="00162D5C">
        <w:trPr>
          <w:cantSplit/>
        </w:trPr>
        <w:tc>
          <w:tcPr>
            <w:tcW w:w="2410" w:type="dxa"/>
          </w:tcPr>
          <w:p w14:paraId="6E51A527" w14:textId="77777777" w:rsidR="00162D5C" w:rsidRPr="007E1D67" w:rsidRDefault="00162D5C" w:rsidP="00162D5C">
            <w:pPr>
              <w:pStyle w:val="Obsahtabuky"/>
            </w:pPr>
            <w:r w:rsidRPr="007E1D67">
              <w:t>bezpe</w:t>
            </w:r>
            <w:r w:rsidRPr="007E1D67">
              <w:rPr>
                <w:rFonts w:ascii="Calibri" w:hAnsi="Calibri" w:cs="Calibri"/>
              </w:rPr>
              <w:t>č</w:t>
            </w:r>
            <w:r w:rsidRPr="007E1D67">
              <w:t>nos</w:t>
            </w:r>
            <w:r w:rsidRPr="007E1D67">
              <w:rPr>
                <w:rFonts w:ascii="Calibri" w:hAnsi="Calibri" w:cs="Calibri"/>
              </w:rPr>
              <w:t>ť</w:t>
            </w:r>
          </w:p>
        </w:tc>
        <w:tc>
          <w:tcPr>
            <w:tcW w:w="1418" w:type="dxa"/>
          </w:tcPr>
          <w:p w14:paraId="4D39B896" w14:textId="77777777" w:rsidR="00162D5C" w:rsidRPr="007E1D67" w:rsidRDefault="00162D5C" w:rsidP="00162D5C">
            <w:pPr>
              <w:pStyle w:val="Obsahtabuky"/>
            </w:pPr>
          </w:p>
        </w:tc>
        <w:tc>
          <w:tcPr>
            <w:tcW w:w="5811" w:type="dxa"/>
          </w:tcPr>
          <w:p w14:paraId="3A6B303A" w14:textId="77777777" w:rsidR="00162D5C" w:rsidRPr="007E1D67" w:rsidRDefault="00162D5C" w:rsidP="00162D5C">
            <w:pPr>
              <w:pStyle w:val="Obsahtabuky"/>
            </w:pPr>
            <w:r w:rsidRPr="007E1D67">
              <w:t>ochrana fyzických a</w:t>
            </w:r>
            <w:r w:rsidRPr="007E1D67">
              <w:rPr>
                <w:rFonts w:ascii="Calibri" w:hAnsi="Calibri" w:cs="Calibri"/>
              </w:rPr>
              <w:t> </w:t>
            </w:r>
            <w:r w:rsidRPr="007E1D67">
              <w:t>informa</w:t>
            </w:r>
            <w:r w:rsidRPr="007E1D67">
              <w:rPr>
                <w:rFonts w:ascii="Calibri" w:hAnsi="Calibri" w:cs="Calibri"/>
              </w:rPr>
              <w:t>č</w:t>
            </w:r>
            <w:r w:rsidRPr="007E1D67">
              <w:t>n</w:t>
            </w:r>
            <w:r w:rsidRPr="007E1D67">
              <w:rPr>
                <w:rFonts w:cs="Bahnschrift"/>
              </w:rPr>
              <w:t>ý</w:t>
            </w:r>
            <w:r w:rsidRPr="007E1D67">
              <w:t>ch akt</w:t>
            </w:r>
            <w:r w:rsidRPr="007E1D67">
              <w:rPr>
                <w:rFonts w:cs="Bahnschrift"/>
              </w:rPr>
              <w:t>í</w:t>
            </w:r>
            <w:r w:rsidRPr="007E1D67">
              <w:t>v pred stratami, ktoré by mohli vzniknú</w:t>
            </w:r>
            <w:r w:rsidRPr="007E1D67">
              <w:rPr>
                <w:rFonts w:ascii="Calibri" w:hAnsi="Calibri" w:cs="Calibri"/>
              </w:rPr>
              <w:t>ť</w:t>
            </w:r>
            <w:r w:rsidRPr="007E1D67">
              <w:t xml:space="preserve"> v d</w:t>
            </w:r>
            <w:r w:rsidRPr="007E1D67">
              <w:rPr>
                <w:rFonts w:cs="Bahnschrift"/>
              </w:rPr>
              <w:t>ô</w:t>
            </w:r>
            <w:r w:rsidRPr="007E1D67">
              <w:t xml:space="preserve">sledku incidentov </w:t>
            </w:r>
          </w:p>
        </w:tc>
      </w:tr>
      <w:tr w:rsidR="00162D5C" w:rsidRPr="007E1D67" w14:paraId="300553C4" w14:textId="77777777" w:rsidTr="00162D5C">
        <w:tblPrEx>
          <w:tblCellMar>
            <w:top w:w="0" w:type="dxa"/>
            <w:left w:w="108" w:type="dxa"/>
            <w:bottom w:w="0" w:type="dxa"/>
            <w:right w:w="108" w:type="dxa"/>
          </w:tblCellMar>
          <w:tblLook w:val="01E0" w:firstRow="1" w:lastRow="1" w:firstColumn="1" w:lastColumn="1" w:noHBand="0" w:noVBand="0"/>
        </w:tblPrEx>
        <w:trPr>
          <w:cantSplit/>
        </w:trPr>
        <w:tc>
          <w:tcPr>
            <w:tcW w:w="2410" w:type="dxa"/>
          </w:tcPr>
          <w:p w14:paraId="26D4EBC2" w14:textId="77777777" w:rsidR="00162D5C" w:rsidRPr="007E1D67" w:rsidRDefault="00162D5C" w:rsidP="00162D5C">
            <w:pPr>
              <w:pStyle w:val="Obsahtabuky"/>
            </w:pPr>
            <w:r w:rsidRPr="007E1D67">
              <w:lastRenderedPageBreak/>
              <w:t>bezpe</w:t>
            </w:r>
            <w:r w:rsidRPr="007E1D67">
              <w:rPr>
                <w:rFonts w:ascii="Calibri" w:hAnsi="Calibri" w:cs="Calibri"/>
              </w:rPr>
              <w:t>č</w:t>
            </w:r>
            <w:r w:rsidRPr="007E1D67">
              <w:t>nostn</w:t>
            </w:r>
            <w:r w:rsidRPr="007E1D67">
              <w:rPr>
                <w:rFonts w:cs="Bahnschrift"/>
              </w:rPr>
              <w:t>ý</w:t>
            </w:r>
            <w:r w:rsidRPr="007E1D67">
              <w:t xml:space="preserve"> incident</w:t>
            </w:r>
          </w:p>
        </w:tc>
        <w:tc>
          <w:tcPr>
            <w:tcW w:w="1418" w:type="dxa"/>
          </w:tcPr>
          <w:p w14:paraId="516544F2" w14:textId="77777777" w:rsidR="00162D5C" w:rsidRPr="007E1D67" w:rsidRDefault="00162D5C" w:rsidP="00162D5C">
            <w:pPr>
              <w:pStyle w:val="Obsahtabuky"/>
            </w:pPr>
          </w:p>
        </w:tc>
        <w:tc>
          <w:tcPr>
            <w:tcW w:w="5811" w:type="dxa"/>
          </w:tcPr>
          <w:p w14:paraId="3512DF17" w14:textId="77777777" w:rsidR="00162D5C" w:rsidRPr="007E1D67" w:rsidRDefault="00162D5C" w:rsidP="00162D5C">
            <w:pPr>
              <w:pStyle w:val="Obsahtabuky"/>
            </w:pPr>
            <w:r w:rsidRPr="007E1D67">
              <w:t>Udalos</w:t>
            </w:r>
            <w:r w:rsidRPr="007E1D67">
              <w:rPr>
                <w:rFonts w:ascii="Calibri" w:hAnsi="Calibri" w:cs="Calibri"/>
              </w:rPr>
              <w:t>ť</w:t>
            </w:r>
            <w:r w:rsidRPr="007E1D67">
              <w:t>, v r</w:t>
            </w:r>
            <w:r w:rsidRPr="007E1D67">
              <w:rPr>
                <w:rFonts w:cs="Bahnschrift"/>
              </w:rPr>
              <w:t>á</w:t>
            </w:r>
            <w:r w:rsidRPr="007E1D67">
              <w:t>mci ktorej do</w:t>
            </w:r>
            <w:r w:rsidRPr="007E1D67">
              <w:rPr>
                <w:rFonts w:cs="Bahnschrift"/>
              </w:rPr>
              <w:t>š</w:t>
            </w:r>
            <w:r w:rsidRPr="007E1D67">
              <w:t>lo ku strate integrity, alebo d</w:t>
            </w:r>
            <w:r w:rsidRPr="007E1D67">
              <w:rPr>
                <w:rFonts w:cs="Bahnschrift"/>
              </w:rPr>
              <w:t>ô</w:t>
            </w:r>
            <w:r w:rsidRPr="007E1D67">
              <w:t>vernosti d</w:t>
            </w:r>
            <w:r w:rsidRPr="007E1D67">
              <w:rPr>
                <w:rFonts w:cs="Bahnschrift"/>
              </w:rPr>
              <w:t>á</w:t>
            </w:r>
            <w:r w:rsidRPr="007E1D67">
              <w:t>t, zni</w:t>
            </w:r>
            <w:r w:rsidRPr="007E1D67">
              <w:rPr>
                <w:rFonts w:ascii="Calibri" w:hAnsi="Calibri" w:cs="Calibri"/>
              </w:rPr>
              <w:t>č</w:t>
            </w:r>
            <w:r w:rsidRPr="007E1D67">
              <w:t>eniu d</w:t>
            </w:r>
            <w:r w:rsidRPr="007E1D67">
              <w:rPr>
                <w:rFonts w:cs="Bahnschrift"/>
              </w:rPr>
              <w:t>á</w:t>
            </w:r>
            <w:r w:rsidRPr="007E1D67">
              <w:t xml:space="preserve">t, prelomeniu integrity systému alebo obmedzeniu, </w:t>
            </w:r>
            <w:r w:rsidRPr="007E1D67">
              <w:rPr>
                <w:rFonts w:ascii="Calibri" w:hAnsi="Calibri" w:cs="Calibri"/>
              </w:rPr>
              <w:t>č</w:t>
            </w:r>
            <w:r w:rsidRPr="007E1D67">
              <w:t>i odmietnutiu dostupnosti slu</w:t>
            </w:r>
            <w:r w:rsidRPr="007E1D67">
              <w:rPr>
                <w:rFonts w:cs="Bahnschrift"/>
              </w:rPr>
              <w:t>ž</w:t>
            </w:r>
            <w:r w:rsidRPr="007E1D67">
              <w:t>by, priestupok alebo riziko priestupku proti bezpe</w:t>
            </w:r>
            <w:r w:rsidRPr="007E1D67">
              <w:rPr>
                <w:rFonts w:ascii="Calibri" w:hAnsi="Calibri" w:cs="Calibri"/>
              </w:rPr>
              <w:t>č</w:t>
            </w:r>
            <w:r w:rsidRPr="007E1D67">
              <w:t>nostnej politike, pr</w:t>
            </w:r>
            <w:r w:rsidRPr="007E1D67">
              <w:rPr>
                <w:rFonts w:cs="Bahnschrift"/>
              </w:rPr>
              <w:t>í</w:t>
            </w:r>
            <w:r w:rsidRPr="007E1D67">
              <w:t>padne proti akceptovate</w:t>
            </w:r>
            <w:r w:rsidRPr="007E1D67">
              <w:rPr>
                <w:rFonts w:ascii="Calibri" w:hAnsi="Calibri" w:cs="Calibri"/>
              </w:rPr>
              <w:t>ľ</w:t>
            </w:r>
            <w:r w:rsidRPr="007E1D67">
              <w:t>n</w:t>
            </w:r>
            <w:r w:rsidRPr="007E1D67">
              <w:rPr>
                <w:rFonts w:cs="Bahnschrift"/>
              </w:rPr>
              <w:t>é</w:t>
            </w:r>
            <w:r w:rsidRPr="007E1D67">
              <w:t>mu pou</w:t>
            </w:r>
            <w:r w:rsidRPr="007E1D67">
              <w:rPr>
                <w:rFonts w:cs="Bahnschrift"/>
              </w:rPr>
              <w:t>ž</w:t>
            </w:r>
            <w:r w:rsidRPr="007E1D67">
              <w:t>itiu bezpe</w:t>
            </w:r>
            <w:r w:rsidRPr="007E1D67">
              <w:rPr>
                <w:rFonts w:ascii="Calibri" w:hAnsi="Calibri" w:cs="Calibri"/>
              </w:rPr>
              <w:t>č</w:t>
            </w:r>
            <w:r w:rsidRPr="007E1D67">
              <w:t>nostn</w:t>
            </w:r>
            <w:r w:rsidRPr="007E1D67">
              <w:rPr>
                <w:rFonts w:cs="Bahnschrift"/>
              </w:rPr>
              <w:t>ý</w:t>
            </w:r>
            <w:r w:rsidRPr="007E1D67">
              <w:t>ch polit</w:t>
            </w:r>
            <w:r w:rsidRPr="007E1D67">
              <w:rPr>
                <w:rFonts w:cs="Bahnschrift"/>
              </w:rPr>
              <w:t>í</w:t>
            </w:r>
            <w:r w:rsidRPr="007E1D67">
              <w:t xml:space="preserve">k, alebo nesplnenie </w:t>
            </w:r>
            <w:r w:rsidRPr="007E1D67">
              <w:rPr>
                <w:rFonts w:cs="Bahnschrift"/>
              </w:rPr>
              <w:t>š</w:t>
            </w:r>
            <w:r w:rsidRPr="007E1D67">
              <w:t>tandardn</w:t>
            </w:r>
            <w:r w:rsidRPr="007E1D67">
              <w:rPr>
                <w:rFonts w:cs="Bahnschrift"/>
              </w:rPr>
              <w:t>ý</w:t>
            </w:r>
            <w:r w:rsidRPr="007E1D67">
              <w:t>ch postupov.</w:t>
            </w:r>
          </w:p>
        </w:tc>
      </w:tr>
      <w:tr w:rsidR="00162D5C" w:rsidRPr="001D3BAF" w14:paraId="00BE445C"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7EC8EF95" w14:textId="352AE2DC" w:rsidR="00162D5C" w:rsidRPr="001D3BAF" w:rsidRDefault="00AD465F" w:rsidP="00162D5C">
            <w:pPr>
              <w:pStyle w:val="Obsahtabuky"/>
            </w:pPr>
            <w:r>
              <w:t>v</w:t>
            </w:r>
            <w:r w:rsidR="00162D5C" w:rsidRPr="001D3BAF">
              <w:t>lastník informácie</w:t>
            </w:r>
          </w:p>
        </w:tc>
        <w:tc>
          <w:tcPr>
            <w:tcW w:w="1418" w:type="dxa"/>
          </w:tcPr>
          <w:p w14:paraId="7D9C2D8C" w14:textId="77777777" w:rsidR="00162D5C" w:rsidRPr="001D3BAF" w:rsidRDefault="00162D5C" w:rsidP="00162D5C">
            <w:pPr>
              <w:pStyle w:val="Obsahtabuky"/>
            </w:pPr>
          </w:p>
        </w:tc>
        <w:tc>
          <w:tcPr>
            <w:tcW w:w="5811" w:type="dxa"/>
          </w:tcPr>
          <w:p w14:paraId="6B8C4EF7" w14:textId="40721CB8" w:rsidR="00162D5C" w:rsidRPr="001D3BAF" w:rsidRDefault="00162D5C" w:rsidP="00162D5C">
            <w:pPr>
              <w:pStyle w:val="Obsahtabuky"/>
            </w:pPr>
            <w:r>
              <w:t>Osoba ktorá</w:t>
            </w:r>
            <w:r w:rsidRPr="001D3BAF">
              <w:t xml:space="preserve"> má detailné znalosti o informáciách z podnikateľského hľadiska </w:t>
            </w:r>
            <w:r>
              <w:t xml:space="preserve">a </w:t>
            </w:r>
            <w:r w:rsidRPr="001D3BAF">
              <w:t>zodpovedá za klasifikáciu informácií vo svojej kompetencii a zabezpečenie ich označenia klasifikačným stupňom. Spravidla sa jedná o</w:t>
            </w:r>
            <w:r>
              <w:t> manažéra organizačnej jednotky,</w:t>
            </w:r>
            <w:r w:rsidRPr="001D3BAF">
              <w:t xml:space="preserve"> </w:t>
            </w:r>
            <w:r>
              <w:t>v</w:t>
            </w:r>
            <w:r w:rsidRPr="001D3BAF">
              <w:t xml:space="preserve"> ktorom informácia vznikla.</w:t>
            </w:r>
          </w:p>
        </w:tc>
      </w:tr>
      <w:tr w:rsidR="00162D5C" w:rsidRPr="001D3BAF" w14:paraId="39AE90B8"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6AF5B344" w14:textId="1CD38912" w:rsidR="00162D5C" w:rsidRPr="001D3BAF" w:rsidRDefault="00A07CD0" w:rsidP="00162D5C">
            <w:pPr>
              <w:pStyle w:val="Obsahtabuky"/>
            </w:pPr>
            <w:r>
              <w:t>d</w:t>
            </w:r>
            <w:r w:rsidR="00162D5C" w:rsidRPr="001D3BAF">
              <w:t>ešifrovanie</w:t>
            </w:r>
          </w:p>
        </w:tc>
        <w:tc>
          <w:tcPr>
            <w:tcW w:w="1418" w:type="dxa"/>
          </w:tcPr>
          <w:p w14:paraId="6EEB2851" w14:textId="77777777" w:rsidR="00162D5C" w:rsidRPr="001D3BAF" w:rsidRDefault="00162D5C" w:rsidP="00162D5C">
            <w:pPr>
              <w:pStyle w:val="Obsahtabuky"/>
            </w:pPr>
          </w:p>
        </w:tc>
        <w:tc>
          <w:tcPr>
            <w:tcW w:w="5811" w:type="dxa"/>
          </w:tcPr>
          <w:p w14:paraId="4E76ABED" w14:textId="77777777" w:rsidR="00162D5C" w:rsidRPr="001D3BAF" w:rsidRDefault="00162D5C" w:rsidP="00162D5C">
            <w:pPr>
              <w:pStyle w:val="Obsahtabuky"/>
            </w:pPr>
            <w:r w:rsidRPr="001D3BAF">
              <w:t xml:space="preserve">Opačný proces šifrovania, </w:t>
            </w:r>
            <w:proofErr w:type="spellStart"/>
            <w:r w:rsidRPr="001D3BAF">
              <w:t>t.j</w:t>
            </w:r>
            <w:proofErr w:type="spellEnd"/>
            <w:r w:rsidRPr="001D3BAF">
              <w:t xml:space="preserve"> zmena zo zašifrovaného textu do otvoreného textu (viď „šifrovanie“). </w:t>
            </w:r>
          </w:p>
        </w:tc>
      </w:tr>
      <w:tr w:rsidR="00162D5C" w:rsidRPr="001D3BAF" w14:paraId="57EDD7EB"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78F2B2B7" w14:textId="27EE2065" w:rsidR="00162D5C" w:rsidRPr="001D3BAF" w:rsidRDefault="00A07CD0" w:rsidP="00162D5C">
            <w:pPr>
              <w:pStyle w:val="Obsahtabuky"/>
            </w:pPr>
            <w:r>
              <w:t>e</w:t>
            </w:r>
            <w:r w:rsidR="00162D5C" w:rsidRPr="001D3BAF">
              <w:t>xterné pamäťové médium</w:t>
            </w:r>
          </w:p>
        </w:tc>
        <w:tc>
          <w:tcPr>
            <w:tcW w:w="1418" w:type="dxa"/>
          </w:tcPr>
          <w:p w14:paraId="11BF0873" w14:textId="77777777" w:rsidR="00162D5C" w:rsidRPr="001D3BAF" w:rsidRDefault="00162D5C" w:rsidP="00162D5C">
            <w:pPr>
              <w:pStyle w:val="Obsahtabuky"/>
            </w:pPr>
          </w:p>
        </w:tc>
        <w:tc>
          <w:tcPr>
            <w:tcW w:w="5811" w:type="dxa"/>
          </w:tcPr>
          <w:p w14:paraId="68B3E1E4" w14:textId="77777777" w:rsidR="00162D5C" w:rsidRPr="001D3BAF" w:rsidRDefault="00162D5C" w:rsidP="00162D5C">
            <w:pPr>
              <w:pStyle w:val="Obsahtabuky"/>
            </w:pPr>
            <w:r>
              <w:t xml:space="preserve">Typicky </w:t>
            </w:r>
            <w:r w:rsidRPr="001D3BAF">
              <w:t>CD disk, DVD disk, USB kľúč, USB disk, pamäťová karta</w:t>
            </w:r>
            <w:r>
              <w:t>.</w:t>
            </w:r>
          </w:p>
        </w:tc>
      </w:tr>
      <w:tr w:rsidR="00162D5C" w:rsidRPr="007E1D67" w14:paraId="55D514E5" w14:textId="77777777" w:rsidTr="00162D5C">
        <w:trPr>
          <w:cantSplit/>
        </w:trPr>
        <w:tc>
          <w:tcPr>
            <w:tcW w:w="2410" w:type="dxa"/>
          </w:tcPr>
          <w:p w14:paraId="5A814862" w14:textId="77777777" w:rsidR="00162D5C" w:rsidRPr="007E1D67" w:rsidRDefault="00162D5C" w:rsidP="00162D5C">
            <w:pPr>
              <w:pStyle w:val="Obsahtabuky"/>
            </w:pPr>
            <w:r w:rsidRPr="007E1D67">
              <w:t xml:space="preserve">hrozba </w:t>
            </w:r>
          </w:p>
        </w:tc>
        <w:tc>
          <w:tcPr>
            <w:tcW w:w="1418" w:type="dxa"/>
          </w:tcPr>
          <w:p w14:paraId="2CC2B4AA" w14:textId="77777777" w:rsidR="00162D5C" w:rsidRPr="007E1D67" w:rsidRDefault="00162D5C" w:rsidP="00162D5C">
            <w:pPr>
              <w:pStyle w:val="Obsahtabuky"/>
            </w:pPr>
          </w:p>
        </w:tc>
        <w:tc>
          <w:tcPr>
            <w:tcW w:w="5811" w:type="dxa"/>
          </w:tcPr>
          <w:p w14:paraId="4499A829" w14:textId="242B0125" w:rsidR="00162D5C" w:rsidRPr="007E1D67" w:rsidRDefault="00162D5C" w:rsidP="00162D5C">
            <w:pPr>
              <w:pStyle w:val="Obsahtabuky"/>
            </w:pPr>
            <w:r w:rsidRPr="007E1D67">
              <w:t>Akáko</w:t>
            </w:r>
            <w:r w:rsidRPr="007E1D67">
              <w:rPr>
                <w:rFonts w:ascii="Calibri" w:hAnsi="Calibri" w:cs="Calibri"/>
              </w:rPr>
              <w:t>ľ</w:t>
            </w:r>
            <w:r w:rsidRPr="007E1D67">
              <w:t>vek okolnos</w:t>
            </w:r>
            <w:r w:rsidRPr="007E1D67">
              <w:rPr>
                <w:rFonts w:ascii="Calibri" w:hAnsi="Calibri" w:cs="Calibri"/>
              </w:rPr>
              <w:t>ť</w:t>
            </w:r>
            <w:r w:rsidRPr="007E1D67">
              <w:t xml:space="preserve"> </w:t>
            </w:r>
            <w:r w:rsidRPr="007E1D67">
              <w:rPr>
                <w:rFonts w:ascii="Calibri" w:hAnsi="Calibri" w:cs="Calibri"/>
              </w:rPr>
              <w:t>č</w:t>
            </w:r>
            <w:r w:rsidRPr="007E1D67">
              <w:t>i udalos</w:t>
            </w:r>
            <w:r w:rsidRPr="007E1D67">
              <w:rPr>
                <w:rFonts w:ascii="Calibri" w:hAnsi="Calibri" w:cs="Calibri"/>
              </w:rPr>
              <w:t>ť</w:t>
            </w:r>
            <w:r w:rsidRPr="007E1D67">
              <w:t>, ktorá môže potenciálne využi</w:t>
            </w:r>
            <w:r w:rsidRPr="007E1D67">
              <w:rPr>
                <w:rFonts w:ascii="Calibri" w:hAnsi="Calibri" w:cs="Calibri"/>
              </w:rPr>
              <w:t>ť</w:t>
            </w:r>
            <w:r w:rsidRPr="007E1D67">
              <w:t xml:space="preserve"> zranite</w:t>
            </w:r>
            <w:r w:rsidRPr="007E1D67">
              <w:rPr>
                <w:rFonts w:ascii="Calibri" w:hAnsi="Calibri" w:cs="Calibri"/>
              </w:rPr>
              <w:t>ľ</w:t>
            </w:r>
            <w:r w:rsidRPr="007E1D67">
              <w:t>n</w:t>
            </w:r>
            <w:r w:rsidRPr="007E1D67">
              <w:rPr>
                <w:rFonts w:cs="Bahnschrift"/>
              </w:rPr>
              <w:t>é</w:t>
            </w:r>
            <w:r w:rsidRPr="007E1D67">
              <w:t xml:space="preserve"> miesto informa</w:t>
            </w:r>
            <w:r w:rsidRPr="007E1D67">
              <w:rPr>
                <w:rFonts w:ascii="Calibri" w:hAnsi="Calibri" w:cs="Calibri"/>
              </w:rPr>
              <w:t>č</w:t>
            </w:r>
            <w:r w:rsidRPr="007E1D67">
              <w:t>n</w:t>
            </w:r>
            <w:r w:rsidRPr="007E1D67">
              <w:rPr>
                <w:rFonts w:cs="Bahnschrift"/>
              </w:rPr>
              <w:t>ý</w:t>
            </w:r>
            <w:r w:rsidRPr="007E1D67">
              <w:t>ch alebo fyzick</w:t>
            </w:r>
            <w:r w:rsidRPr="007E1D67">
              <w:rPr>
                <w:rFonts w:cs="Bahnschrift"/>
              </w:rPr>
              <w:t>ý</w:t>
            </w:r>
            <w:r w:rsidRPr="007E1D67">
              <w:t>ch akt</w:t>
            </w:r>
            <w:r w:rsidRPr="007E1D67">
              <w:rPr>
                <w:rFonts w:cs="Bahnschrift"/>
              </w:rPr>
              <w:t>í</w:t>
            </w:r>
            <w:r w:rsidRPr="007E1D67">
              <w:t>v a sp</w:t>
            </w:r>
            <w:r w:rsidRPr="007E1D67">
              <w:rPr>
                <w:rFonts w:cs="Bahnschrift"/>
              </w:rPr>
              <w:t>ô</w:t>
            </w:r>
            <w:r w:rsidRPr="007E1D67">
              <w:t>sobi</w:t>
            </w:r>
            <w:r w:rsidRPr="007E1D67">
              <w:rPr>
                <w:rFonts w:ascii="Calibri" w:hAnsi="Calibri" w:cs="Calibri"/>
              </w:rPr>
              <w:t>ť</w:t>
            </w:r>
            <w:r w:rsidRPr="007E1D67">
              <w:t xml:space="preserve"> </w:t>
            </w:r>
            <w:r w:rsidR="00DB0D04">
              <w:t>Ústavu</w:t>
            </w:r>
            <w:r w:rsidRPr="007E1D67">
              <w:t xml:space="preserve"> škodu.</w:t>
            </w:r>
          </w:p>
        </w:tc>
      </w:tr>
      <w:tr w:rsidR="00162D5C" w:rsidRPr="001D3BAF" w14:paraId="07CCA65F"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6A8F7386" w14:textId="60840E7F" w:rsidR="00162D5C" w:rsidRPr="001D3BAF" w:rsidRDefault="00A07CD0" w:rsidP="00162D5C">
            <w:pPr>
              <w:pStyle w:val="Obsahtabuky"/>
            </w:pPr>
            <w:r>
              <w:t>i</w:t>
            </w:r>
            <w:r w:rsidR="00162D5C" w:rsidRPr="001D3BAF">
              <w:t>dentifikácia</w:t>
            </w:r>
          </w:p>
        </w:tc>
        <w:tc>
          <w:tcPr>
            <w:tcW w:w="1418" w:type="dxa"/>
          </w:tcPr>
          <w:p w14:paraId="1C4FCFD2" w14:textId="77777777" w:rsidR="00162D5C" w:rsidRPr="001D3BAF" w:rsidRDefault="00162D5C" w:rsidP="00162D5C">
            <w:pPr>
              <w:pStyle w:val="Obsahtabuky"/>
            </w:pPr>
          </w:p>
        </w:tc>
        <w:tc>
          <w:tcPr>
            <w:tcW w:w="5811" w:type="dxa"/>
          </w:tcPr>
          <w:p w14:paraId="3CE47398" w14:textId="77777777" w:rsidR="00162D5C" w:rsidRPr="001D3BAF" w:rsidRDefault="00162D5C" w:rsidP="00162D5C">
            <w:pPr>
              <w:pStyle w:val="Obsahtabuky"/>
            </w:pPr>
            <w:r w:rsidRPr="001D3BAF">
              <w:t xml:space="preserve">Identifikácia objektov znamená určenie ich totožnosti.  </w:t>
            </w:r>
          </w:p>
          <w:p w14:paraId="233372ED" w14:textId="77777777" w:rsidR="00162D5C" w:rsidRPr="001D3BAF" w:rsidRDefault="00162D5C" w:rsidP="00162D5C">
            <w:pPr>
              <w:pStyle w:val="Obsahtabuky"/>
            </w:pPr>
            <w:r w:rsidRPr="001D3BAF">
              <w:t>Identifikácia osôb je proces, v ktorom sa používateľ predstavuje systému (identifikuje) ako platný používateľ. Identifikácia a autentifikácia nasledujú ako dva na seba nadväzujúce, neoddeliteľné procesy.</w:t>
            </w:r>
          </w:p>
        </w:tc>
      </w:tr>
      <w:tr w:rsidR="00162D5C" w:rsidRPr="007E1D67" w14:paraId="3F7C3453" w14:textId="77777777" w:rsidTr="00162D5C">
        <w:tblPrEx>
          <w:tblCellMar>
            <w:top w:w="0" w:type="dxa"/>
            <w:left w:w="108" w:type="dxa"/>
            <w:bottom w:w="0" w:type="dxa"/>
            <w:right w:w="108" w:type="dxa"/>
          </w:tblCellMar>
          <w:tblLook w:val="01E0" w:firstRow="1" w:lastRow="1" w:firstColumn="1" w:lastColumn="1" w:noHBand="0" w:noVBand="0"/>
        </w:tblPrEx>
        <w:trPr>
          <w:cantSplit/>
        </w:trPr>
        <w:tc>
          <w:tcPr>
            <w:tcW w:w="2410" w:type="dxa"/>
          </w:tcPr>
          <w:p w14:paraId="51174DCC" w14:textId="77777777" w:rsidR="00162D5C" w:rsidRPr="007E1D67" w:rsidRDefault="00162D5C" w:rsidP="00162D5C">
            <w:pPr>
              <w:pStyle w:val="Obsahtabuky"/>
            </w:pPr>
            <w:r w:rsidRPr="007E1D67">
              <w:t>informa</w:t>
            </w:r>
            <w:r w:rsidRPr="007E1D67">
              <w:rPr>
                <w:rFonts w:ascii="Calibri" w:hAnsi="Calibri" w:cs="Calibri"/>
              </w:rPr>
              <w:t>č</w:t>
            </w:r>
            <w:r w:rsidRPr="007E1D67">
              <w:t>n</w:t>
            </w:r>
            <w:r w:rsidRPr="007E1D67">
              <w:rPr>
                <w:rFonts w:cs="Bahnschrift"/>
              </w:rPr>
              <w:t>é</w:t>
            </w:r>
            <w:r w:rsidRPr="007E1D67">
              <w:t xml:space="preserve"> akt</w:t>
            </w:r>
            <w:r w:rsidRPr="007E1D67">
              <w:rPr>
                <w:rFonts w:cs="Bahnschrift"/>
              </w:rPr>
              <w:t>í</w:t>
            </w:r>
            <w:r w:rsidRPr="007E1D67">
              <w:t>va</w:t>
            </w:r>
          </w:p>
        </w:tc>
        <w:tc>
          <w:tcPr>
            <w:tcW w:w="1418" w:type="dxa"/>
          </w:tcPr>
          <w:p w14:paraId="0610694C" w14:textId="77777777" w:rsidR="00162D5C" w:rsidRPr="007E1D67" w:rsidRDefault="00162D5C" w:rsidP="00162D5C">
            <w:pPr>
              <w:pStyle w:val="Obsahtabuky"/>
            </w:pPr>
          </w:p>
        </w:tc>
        <w:tc>
          <w:tcPr>
            <w:tcW w:w="5811" w:type="dxa"/>
          </w:tcPr>
          <w:p w14:paraId="3EA44873" w14:textId="34855ED7" w:rsidR="00162D5C" w:rsidRPr="007E1D67" w:rsidRDefault="00162D5C" w:rsidP="00162D5C">
            <w:pPr>
              <w:pStyle w:val="Obsahtabuky"/>
            </w:pPr>
            <w:r w:rsidRPr="007E1D67">
              <w:t xml:space="preserve">Všetky objekty a informácie, ktoré pre </w:t>
            </w:r>
            <w:r w:rsidR="00DB0D04">
              <w:t>Ústav</w:t>
            </w:r>
            <w:r w:rsidRPr="007E1D67">
              <w:t xml:space="preserve"> priamo alebo nepriamo predstavujú sú</w:t>
            </w:r>
            <w:r w:rsidRPr="007E1D67">
              <w:rPr>
                <w:rFonts w:ascii="Calibri" w:hAnsi="Calibri" w:cs="Calibri"/>
              </w:rPr>
              <w:t>č</w:t>
            </w:r>
            <w:r w:rsidRPr="007E1D67">
              <w:t>asn</w:t>
            </w:r>
            <w:r w:rsidRPr="007E1D67">
              <w:rPr>
                <w:rFonts w:cs="Bahnschrift"/>
              </w:rPr>
              <w:t>ú</w:t>
            </w:r>
            <w:r w:rsidRPr="007E1D67">
              <w:t xml:space="preserve"> alebo potenci</w:t>
            </w:r>
            <w:r w:rsidRPr="007E1D67">
              <w:rPr>
                <w:rFonts w:cs="Bahnschrift"/>
              </w:rPr>
              <w:t>á</w:t>
            </w:r>
            <w:r w:rsidRPr="007E1D67">
              <w:t>lnu hodnotu, alebo ktor</w:t>
            </w:r>
            <w:r w:rsidRPr="007E1D67">
              <w:rPr>
                <w:rFonts w:cs="Bahnschrift"/>
              </w:rPr>
              <w:t>ý</w:t>
            </w:r>
            <w:r w:rsidRPr="007E1D67">
              <w:t>ch naru</w:t>
            </w:r>
            <w:r w:rsidRPr="007E1D67">
              <w:rPr>
                <w:rFonts w:cs="Bahnschrift"/>
              </w:rPr>
              <w:t>š</w:t>
            </w:r>
            <w:r w:rsidRPr="007E1D67">
              <w:t>enie integrity, d</w:t>
            </w:r>
            <w:r w:rsidRPr="007E1D67">
              <w:rPr>
                <w:rFonts w:cs="Bahnschrift"/>
              </w:rPr>
              <w:t>ô</w:t>
            </w:r>
            <w:r w:rsidRPr="007E1D67">
              <w:t>vernosti a dostupnosti  m</w:t>
            </w:r>
            <w:r w:rsidRPr="007E1D67">
              <w:rPr>
                <w:rFonts w:cs="Bahnschrift"/>
              </w:rPr>
              <w:t>ôž</w:t>
            </w:r>
            <w:r w:rsidRPr="007E1D67">
              <w:t>e ma</w:t>
            </w:r>
            <w:r w:rsidRPr="007E1D67">
              <w:rPr>
                <w:rFonts w:ascii="Calibri" w:hAnsi="Calibri" w:cs="Calibri"/>
              </w:rPr>
              <w:t>ť</w:t>
            </w:r>
            <w:r w:rsidRPr="007E1D67">
              <w:t xml:space="preserve"> na </w:t>
            </w:r>
            <w:r w:rsidR="00DB0D04">
              <w:t>Ústav</w:t>
            </w:r>
            <w:r w:rsidRPr="007E1D67">
              <w:t xml:space="preserve"> negatívny dopad.</w:t>
            </w:r>
          </w:p>
        </w:tc>
      </w:tr>
      <w:tr w:rsidR="00162D5C" w:rsidRPr="007E1D67" w14:paraId="701985DC" w14:textId="77777777" w:rsidTr="00162D5C">
        <w:tblPrEx>
          <w:tblCellMar>
            <w:top w:w="0" w:type="dxa"/>
            <w:left w:w="108" w:type="dxa"/>
            <w:bottom w:w="0" w:type="dxa"/>
            <w:right w:w="108" w:type="dxa"/>
          </w:tblCellMar>
          <w:tblLook w:val="01E0" w:firstRow="1" w:lastRow="1" w:firstColumn="1" w:lastColumn="1" w:noHBand="0" w:noVBand="0"/>
        </w:tblPrEx>
        <w:trPr>
          <w:cantSplit/>
        </w:trPr>
        <w:tc>
          <w:tcPr>
            <w:tcW w:w="2410" w:type="dxa"/>
          </w:tcPr>
          <w:p w14:paraId="4E7C9FE1" w14:textId="77777777" w:rsidR="00162D5C" w:rsidRPr="007E1D67" w:rsidRDefault="00162D5C" w:rsidP="00162D5C">
            <w:pPr>
              <w:pStyle w:val="Obsahtabuky"/>
            </w:pPr>
            <w:r w:rsidRPr="007E1D67">
              <w:t>informa</w:t>
            </w:r>
            <w:r w:rsidRPr="007E1D67">
              <w:rPr>
                <w:rFonts w:ascii="Calibri" w:hAnsi="Calibri" w:cs="Calibri"/>
              </w:rPr>
              <w:t>č</w:t>
            </w:r>
            <w:r w:rsidRPr="007E1D67">
              <w:t>n</w:t>
            </w:r>
            <w:r w:rsidRPr="007E1D67">
              <w:rPr>
                <w:rFonts w:cs="Bahnschrift"/>
              </w:rPr>
              <w:t>ý</w:t>
            </w:r>
            <w:r w:rsidRPr="007E1D67">
              <w:t xml:space="preserve"> zdroj</w:t>
            </w:r>
          </w:p>
        </w:tc>
        <w:tc>
          <w:tcPr>
            <w:tcW w:w="1418" w:type="dxa"/>
          </w:tcPr>
          <w:p w14:paraId="1E0E5986" w14:textId="77777777" w:rsidR="00162D5C" w:rsidRPr="007E1D67" w:rsidRDefault="00162D5C" w:rsidP="00162D5C">
            <w:pPr>
              <w:pStyle w:val="Obsahtabuky"/>
            </w:pPr>
          </w:p>
        </w:tc>
        <w:tc>
          <w:tcPr>
            <w:tcW w:w="5811" w:type="dxa"/>
          </w:tcPr>
          <w:p w14:paraId="278D3AE7" w14:textId="77777777" w:rsidR="00162D5C" w:rsidRPr="007E1D67" w:rsidRDefault="00162D5C" w:rsidP="00162D5C">
            <w:pPr>
              <w:pStyle w:val="Obsahtabuky"/>
            </w:pPr>
            <w:r w:rsidRPr="007E1D67">
              <w:t>Na ú</w:t>
            </w:r>
            <w:r w:rsidRPr="007E1D67">
              <w:rPr>
                <w:rFonts w:ascii="Calibri" w:hAnsi="Calibri" w:cs="Calibri"/>
              </w:rPr>
              <w:t>č</w:t>
            </w:r>
            <w:r w:rsidRPr="007E1D67">
              <w:t>el tohto predpisu - akýko</w:t>
            </w:r>
            <w:r w:rsidRPr="007E1D67">
              <w:rPr>
                <w:rFonts w:ascii="Calibri" w:hAnsi="Calibri" w:cs="Calibri"/>
              </w:rPr>
              <w:t>ľ</w:t>
            </w:r>
            <w:r w:rsidRPr="007E1D67">
              <w:t>vek informa</w:t>
            </w:r>
            <w:r w:rsidRPr="007E1D67">
              <w:rPr>
                <w:rFonts w:ascii="Calibri" w:hAnsi="Calibri" w:cs="Calibri"/>
              </w:rPr>
              <w:t>č</w:t>
            </w:r>
            <w:r w:rsidRPr="007E1D67">
              <w:t>n</w:t>
            </w:r>
            <w:r w:rsidRPr="007E1D67">
              <w:rPr>
                <w:rFonts w:cs="Bahnschrift"/>
              </w:rPr>
              <w:t>ý</w:t>
            </w:r>
            <w:r w:rsidRPr="007E1D67">
              <w:t xml:space="preserve"> syst</w:t>
            </w:r>
            <w:r w:rsidRPr="007E1D67">
              <w:rPr>
                <w:rFonts w:cs="Bahnschrift"/>
              </w:rPr>
              <w:t>é</w:t>
            </w:r>
            <w:r w:rsidRPr="007E1D67">
              <w:t>m, ktor</w:t>
            </w:r>
            <w:r w:rsidRPr="007E1D67">
              <w:rPr>
                <w:rFonts w:cs="Bahnschrift"/>
              </w:rPr>
              <w:t>ý</w:t>
            </w:r>
            <w:r w:rsidRPr="007E1D67">
              <w:t xml:space="preserve"> poskytuje technologick</w:t>
            </w:r>
            <w:r w:rsidRPr="007E1D67">
              <w:rPr>
                <w:rFonts w:cs="Bahnschrift"/>
              </w:rPr>
              <w:t>ú</w:t>
            </w:r>
            <w:r w:rsidRPr="007E1D67">
              <w:t xml:space="preserve"> podporu poskytovaným službám, alebo ktorý umož</w:t>
            </w:r>
            <w:r w:rsidRPr="007E1D67">
              <w:rPr>
                <w:rFonts w:ascii="Calibri" w:hAnsi="Calibri" w:cs="Calibri"/>
              </w:rPr>
              <w:t>ň</w:t>
            </w:r>
            <w:r w:rsidRPr="007E1D67">
              <w:t>uje elektronick</w:t>
            </w:r>
            <w:r w:rsidRPr="007E1D67">
              <w:rPr>
                <w:rFonts w:cs="Bahnschrift"/>
              </w:rPr>
              <w:t>é</w:t>
            </w:r>
            <w:r w:rsidRPr="007E1D67">
              <w:t xml:space="preserve"> spracovanie d</w:t>
            </w:r>
            <w:r w:rsidRPr="007E1D67">
              <w:rPr>
                <w:rFonts w:cs="Bahnschrift"/>
              </w:rPr>
              <w:t>á</w:t>
            </w:r>
            <w:r w:rsidRPr="007E1D67">
              <w:t>t.</w:t>
            </w:r>
          </w:p>
        </w:tc>
      </w:tr>
      <w:tr w:rsidR="00162D5C" w:rsidRPr="001D3BAF" w14:paraId="38BBE8AD"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1E312FE0" w14:textId="77777777" w:rsidR="00162D5C" w:rsidRPr="001D3BAF" w:rsidRDefault="00162D5C" w:rsidP="00162D5C">
            <w:pPr>
              <w:pStyle w:val="Obsahtabuky"/>
            </w:pPr>
            <w:r w:rsidRPr="001D3BAF">
              <w:t xml:space="preserve">IT </w:t>
            </w:r>
            <w:r>
              <w:t>p</w:t>
            </w:r>
            <w:r w:rsidRPr="001D3BAF">
              <w:t>rostriedok</w:t>
            </w:r>
          </w:p>
        </w:tc>
        <w:tc>
          <w:tcPr>
            <w:tcW w:w="1418" w:type="dxa"/>
          </w:tcPr>
          <w:p w14:paraId="60066E07" w14:textId="77777777" w:rsidR="00162D5C" w:rsidRPr="001D3BAF" w:rsidRDefault="00162D5C" w:rsidP="00162D5C">
            <w:pPr>
              <w:pStyle w:val="Obsahtabuky"/>
            </w:pPr>
          </w:p>
        </w:tc>
        <w:tc>
          <w:tcPr>
            <w:tcW w:w="5811" w:type="dxa"/>
          </w:tcPr>
          <w:p w14:paraId="71B7F196" w14:textId="5346096C" w:rsidR="00162D5C" w:rsidRPr="001D3BAF" w:rsidRDefault="00AD465F" w:rsidP="00162D5C">
            <w:pPr>
              <w:pStyle w:val="Obsahtabuky"/>
            </w:pPr>
            <w:r>
              <w:t>Každý HW</w:t>
            </w:r>
            <w:r w:rsidR="00162D5C" w:rsidRPr="001D3BAF">
              <w:t xml:space="preserve"> komponent zabezpečujúci prevádzku IT služby</w:t>
            </w:r>
            <w:r w:rsidR="00162D5C">
              <w:t>.</w:t>
            </w:r>
          </w:p>
        </w:tc>
      </w:tr>
      <w:tr w:rsidR="00162D5C" w:rsidRPr="001D3BAF" w14:paraId="635F3A74"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1BD9FEF4" w14:textId="77777777" w:rsidR="00162D5C" w:rsidRPr="001D3BAF" w:rsidRDefault="00162D5C" w:rsidP="00162D5C">
            <w:pPr>
              <w:pStyle w:val="Obsahtabuky"/>
            </w:pPr>
            <w:r w:rsidRPr="001D3BAF">
              <w:t>IT služba</w:t>
            </w:r>
          </w:p>
        </w:tc>
        <w:tc>
          <w:tcPr>
            <w:tcW w:w="1418" w:type="dxa"/>
          </w:tcPr>
          <w:p w14:paraId="1516A2C5" w14:textId="77777777" w:rsidR="00162D5C" w:rsidRPr="001D3BAF" w:rsidRDefault="00162D5C" w:rsidP="00162D5C">
            <w:pPr>
              <w:pStyle w:val="Obsahtabuky"/>
            </w:pPr>
          </w:p>
        </w:tc>
        <w:tc>
          <w:tcPr>
            <w:tcW w:w="5811" w:type="dxa"/>
          </w:tcPr>
          <w:p w14:paraId="206F2806" w14:textId="77777777" w:rsidR="00162D5C" w:rsidRPr="001D3BAF" w:rsidRDefault="00162D5C" w:rsidP="00162D5C">
            <w:pPr>
              <w:pStyle w:val="Obsahtabuky"/>
            </w:pPr>
            <w:r w:rsidRPr="001D3BAF">
              <w:t xml:space="preserve">Služba poskytovaná prevádzkou IT pre interného a externého klienta, je súčasťou servisného katalógu vytvoreného procesom SLM (Service Level Management). Podmienky a parametre poskytovania IT služby sú definované v SLA (Service Level </w:t>
            </w:r>
            <w:proofErr w:type="spellStart"/>
            <w:r w:rsidRPr="001D3BAF">
              <w:t>Agreement</w:t>
            </w:r>
            <w:proofErr w:type="spellEnd"/>
            <w:r w:rsidRPr="001D3BAF">
              <w:t>)</w:t>
            </w:r>
            <w:r>
              <w:t>.</w:t>
            </w:r>
          </w:p>
        </w:tc>
      </w:tr>
      <w:tr w:rsidR="00162D5C" w:rsidRPr="001D3BAF" w14:paraId="627FD7FD"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575270E5" w14:textId="7BC81B87" w:rsidR="00162D5C" w:rsidRPr="001D3BAF" w:rsidRDefault="00A07CD0" w:rsidP="00162D5C">
            <w:pPr>
              <w:pStyle w:val="Obsahtabuky"/>
            </w:pPr>
            <w:r>
              <w:t>k</w:t>
            </w:r>
            <w:r w:rsidR="00162D5C" w:rsidRPr="001D3BAF">
              <w:t>lasifikované informácie</w:t>
            </w:r>
          </w:p>
        </w:tc>
        <w:tc>
          <w:tcPr>
            <w:tcW w:w="1418" w:type="dxa"/>
          </w:tcPr>
          <w:p w14:paraId="10C1EB98" w14:textId="77777777" w:rsidR="00162D5C" w:rsidRPr="001D3BAF" w:rsidRDefault="00162D5C" w:rsidP="00162D5C">
            <w:pPr>
              <w:pStyle w:val="Obsahtabuky"/>
            </w:pPr>
          </w:p>
        </w:tc>
        <w:tc>
          <w:tcPr>
            <w:tcW w:w="5811" w:type="dxa"/>
          </w:tcPr>
          <w:p w14:paraId="7A77D6FE" w14:textId="77777777" w:rsidR="00162D5C" w:rsidRPr="001D3BAF" w:rsidRDefault="00162D5C" w:rsidP="00162D5C">
            <w:pPr>
              <w:pStyle w:val="Obsahtabuky"/>
            </w:pPr>
            <w:r w:rsidRPr="001D3BAF">
              <w:t>Informácie uložené v informačnom systéme, súborovom dokumente, v tlačenej podobe explicitne označené klasifikačným stupňom (Verejné, Interné, Citlivé, Prísne citlivé). Pri klasifikovaných súborových a tlačených dokumentoch sa klasifikačný stupeň nac</w:t>
            </w:r>
            <w:r>
              <w:t xml:space="preserve">hádza vždy </w:t>
            </w:r>
            <w:r>
              <w:lastRenderedPageBreak/>
              <w:t>v pravom hornom rohu.</w:t>
            </w:r>
          </w:p>
        </w:tc>
      </w:tr>
      <w:tr w:rsidR="00162D5C" w:rsidRPr="007E1D67" w14:paraId="43626E91" w14:textId="77777777" w:rsidTr="00162D5C">
        <w:tblPrEx>
          <w:tblCellMar>
            <w:top w:w="0" w:type="dxa"/>
            <w:left w:w="108" w:type="dxa"/>
            <w:bottom w:w="0" w:type="dxa"/>
            <w:right w:w="108" w:type="dxa"/>
          </w:tblCellMar>
          <w:tblLook w:val="01E0" w:firstRow="1" w:lastRow="1" w:firstColumn="1" w:lastColumn="1" w:noHBand="0" w:noVBand="0"/>
        </w:tblPrEx>
        <w:trPr>
          <w:cantSplit/>
        </w:trPr>
        <w:tc>
          <w:tcPr>
            <w:tcW w:w="2410" w:type="dxa"/>
          </w:tcPr>
          <w:p w14:paraId="5D8DFFB7" w14:textId="77777777" w:rsidR="00162D5C" w:rsidRPr="007E1D67" w:rsidRDefault="00162D5C" w:rsidP="00162D5C">
            <w:pPr>
              <w:pStyle w:val="Obsahtabuky"/>
            </w:pPr>
            <w:r w:rsidRPr="007E1D67">
              <w:lastRenderedPageBreak/>
              <w:t xml:space="preserve">kontinuita </w:t>
            </w:r>
            <w:r w:rsidRPr="007E1D67">
              <w:rPr>
                <w:rFonts w:ascii="Calibri" w:hAnsi="Calibri" w:cs="Calibri"/>
              </w:rPr>
              <w:t>č</w:t>
            </w:r>
            <w:r w:rsidRPr="007E1D67">
              <w:t>innost</w:t>
            </w:r>
            <w:r w:rsidRPr="007E1D67">
              <w:rPr>
                <w:rFonts w:cs="Bahnschrift"/>
              </w:rPr>
              <w:t>í</w:t>
            </w:r>
            <w:r w:rsidRPr="007E1D67">
              <w:t xml:space="preserve"> </w:t>
            </w:r>
          </w:p>
        </w:tc>
        <w:tc>
          <w:tcPr>
            <w:tcW w:w="1418" w:type="dxa"/>
          </w:tcPr>
          <w:p w14:paraId="2B980485" w14:textId="77777777" w:rsidR="00162D5C" w:rsidRPr="007E1D67" w:rsidRDefault="00162D5C" w:rsidP="00162D5C">
            <w:pPr>
              <w:pStyle w:val="Obsahtabuky"/>
            </w:pPr>
          </w:p>
        </w:tc>
        <w:tc>
          <w:tcPr>
            <w:tcW w:w="5811" w:type="dxa"/>
          </w:tcPr>
          <w:p w14:paraId="01F23185" w14:textId="0AD5D46D" w:rsidR="00162D5C" w:rsidRPr="007E1D67" w:rsidRDefault="00162D5C" w:rsidP="00162D5C">
            <w:pPr>
              <w:pStyle w:val="Obsahtabuky"/>
            </w:pPr>
            <w:r w:rsidRPr="007E1D67">
              <w:t>Schopnos</w:t>
            </w:r>
            <w:r w:rsidRPr="007E1D67">
              <w:rPr>
                <w:rFonts w:ascii="Calibri" w:hAnsi="Calibri" w:cs="Calibri"/>
              </w:rPr>
              <w:t>ť</w:t>
            </w:r>
            <w:r w:rsidRPr="007E1D67">
              <w:t xml:space="preserve"> </w:t>
            </w:r>
            <w:r w:rsidR="00DB0D04">
              <w:t>Ústavu</w:t>
            </w:r>
            <w:r w:rsidRPr="007E1D67">
              <w:t xml:space="preserve"> nepretr</w:t>
            </w:r>
            <w:r w:rsidRPr="007E1D67">
              <w:rPr>
                <w:rFonts w:cs="Bahnschrift"/>
              </w:rPr>
              <w:t>ž</w:t>
            </w:r>
            <w:r w:rsidRPr="007E1D67">
              <w:t>ito poskytova</w:t>
            </w:r>
            <w:r w:rsidRPr="007E1D67">
              <w:rPr>
                <w:rFonts w:ascii="Calibri" w:hAnsi="Calibri" w:cs="Calibri"/>
              </w:rPr>
              <w:t>ť</w:t>
            </w:r>
            <w:r w:rsidRPr="007E1D67">
              <w:t xml:space="preserve"> slu</w:t>
            </w:r>
            <w:r w:rsidRPr="007E1D67">
              <w:rPr>
                <w:rFonts w:cs="Bahnschrift"/>
              </w:rPr>
              <w:t>ž</w:t>
            </w:r>
            <w:r w:rsidRPr="007E1D67">
              <w:t>by a</w:t>
            </w:r>
            <w:r w:rsidRPr="007E1D67">
              <w:rPr>
                <w:rFonts w:ascii="Calibri" w:hAnsi="Calibri" w:cs="Calibri"/>
              </w:rPr>
              <w:t> </w:t>
            </w:r>
            <w:r w:rsidRPr="007E1D67">
              <w:t>produkty na vopred definovanej akceptovate</w:t>
            </w:r>
            <w:r w:rsidRPr="007E1D67">
              <w:rPr>
                <w:rFonts w:ascii="Calibri" w:hAnsi="Calibri" w:cs="Calibri"/>
              </w:rPr>
              <w:t>ľ</w:t>
            </w:r>
            <w:r w:rsidRPr="007E1D67">
              <w:t xml:space="preserve">nej </w:t>
            </w:r>
            <w:r w:rsidRPr="007E1D67">
              <w:rPr>
                <w:rFonts w:cs="Bahnschrift"/>
              </w:rPr>
              <w:t>ú</w:t>
            </w:r>
            <w:r w:rsidRPr="007E1D67">
              <w:t>rovni aj v</w:t>
            </w:r>
            <w:r w:rsidRPr="007E1D67">
              <w:rPr>
                <w:rFonts w:ascii="Calibri" w:hAnsi="Calibri" w:cs="Calibri"/>
              </w:rPr>
              <w:t> </w:t>
            </w:r>
            <w:r w:rsidRPr="007E1D67">
              <w:t>pr</w:t>
            </w:r>
            <w:r w:rsidRPr="007E1D67">
              <w:rPr>
                <w:rFonts w:cs="Bahnschrift"/>
              </w:rPr>
              <w:t>í</w:t>
            </w:r>
            <w:r w:rsidRPr="007E1D67">
              <w:t>pade incidentu, v</w:t>
            </w:r>
            <w:r w:rsidRPr="007E1D67">
              <w:rPr>
                <w:rFonts w:cs="Bahnschrift"/>
              </w:rPr>
              <w:t>ý</w:t>
            </w:r>
            <w:r w:rsidRPr="007E1D67">
              <w:t>padku zdrojov, kr</w:t>
            </w:r>
            <w:r w:rsidRPr="007E1D67">
              <w:rPr>
                <w:rFonts w:cs="Bahnschrift"/>
              </w:rPr>
              <w:t>í</w:t>
            </w:r>
            <w:r w:rsidRPr="007E1D67">
              <w:t>zy, alebo hav</w:t>
            </w:r>
            <w:r w:rsidRPr="007E1D67">
              <w:rPr>
                <w:rFonts w:cs="Bahnschrift"/>
              </w:rPr>
              <w:t>á</w:t>
            </w:r>
            <w:r w:rsidRPr="007E1D67">
              <w:t xml:space="preserve">rie </w:t>
            </w:r>
          </w:p>
        </w:tc>
      </w:tr>
      <w:tr w:rsidR="00162D5C" w:rsidRPr="007E1D67" w14:paraId="46CF57FD" w14:textId="77777777" w:rsidTr="00162D5C">
        <w:tblPrEx>
          <w:tblCellMar>
            <w:top w:w="0" w:type="dxa"/>
            <w:left w:w="108" w:type="dxa"/>
            <w:bottom w:w="0" w:type="dxa"/>
            <w:right w:w="108" w:type="dxa"/>
          </w:tblCellMar>
          <w:tblLook w:val="01E0" w:firstRow="1" w:lastRow="1" w:firstColumn="1" w:lastColumn="1" w:noHBand="0" w:noVBand="0"/>
        </w:tblPrEx>
        <w:trPr>
          <w:cantSplit/>
        </w:trPr>
        <w:tc>
          <w:tcPr>
            <w:tcW w:w="2410" w:type="dxa"/>
          </w:tcPr>
          <w:p w14:paraId="7D250077" w14:textId="77777777" w:rsidR="00162D5C" w:rsidRPr="007E1D67" w:rsidRDefault="00162D5C" w:rsidP="00162D5C">
            <w:pPr>
              <w:pStyle w:val="Obsahtabuky"/>
            </w:pPr>
            <w:r w:rsidRPr="007E1D67">
              <w:t>monitoring</w:t>
            </w:r>
          </w:p>
        </w:tc>
        <w:tc>
          <w:tcPr>
            <w:tcW w:w="1418" w:type="dxa"/>
          </w:tcPr>
          <w:p w14:paraId="0F8FCFE4" w14:textId="77777777" w:rsidR="00162D5C" w:rsidRPr="007E1D67" w:rsidRDefault="00162D5C" w:rsidP="00162D5C">
            <w:pPr>
              <w:pStyle w:val="Obsahtabuky"/>
            </w:pPr>
          </w:p>
        </w:tc>
        <w:tc>
          <w:tcPr>
            <w:tcW w:w="5811" w:type="dxa"/>
          </w:tcPr>
          <w:p w14:paraId="1B271EA5" w14:textId="4F3CA4DE" w:rsidR="00162D5C" w:rsidRPr="007E1D67" w:rsidRDefault="00162D5C" w:rsidP="00162D5C">
            <w:pPr>
              <w:pStyle w:val="Obsahtabuky"/>
            </w:pPr>
            <w:r w:rsidRPr="007E1D67">
              <w:t>Vo všeobecnosti  sledovanie, kontrola, získavanie informácie o</w:t>
            </w:r>
            <w:r w:rsidRPr="007E1D67">
              <w:rPr>
                <w:rFonts w:ascii="Calibri" w:hAnsi="Calibri" w:cs="Calibri"/>
              </w:rPr>
              <w:t> </w:t>
            </w:r>
            <w:r w:rsidRPr="007E1D67">
              <w:t>stave, o</w:t>
            </w:r>
            <w:r w:rsidRPr="007E1D67">
              <w:rPr>
                <w:rFonts w:ascii="Calibri" w:hAnsi="Calibri" w:cs="Calibri"/>
              </w:rPr>
              <w:t> </w:t>
            </w:r>
            <w:r w:rsidRPr="007E1D67">
              <w:t>pohybe, o</w:t>
            </w:r>
            <w:r w:rsidRPr="007E1D67">
              <w:rPr>
                <w:rFonts w:ascii="Calibri" w:hAnsi="Calibri" w:cs="Calibri"/>
              </w:rPr>
              <w:t> </w:t>
            </w:r>
            <w:r w:rsidRPr="007E1D67">
              <w:t>zmene, o</w:t>
            </w:r>
            <w:r w:rsidRPr="007E1D67">
              <w:rPr>
                <w:rFonts w:ascii="Calibri" w:hAnsi="Calibri" w:cs="Calibri"/>
              </w:rPr>
              <w:t> č</w:t>
            </w:r>
            <w:r w:rsidRPr="007E1D67">
              <w:t>innosti, o</w:t>
            </w:r>
            <w:r w:rsidRPr="007E1D67">
              <w:rPr>
                <w:rFonts w:ascii="Calibri" w:hAnsi="Calibri" w:cs="Calibri"/>
              </w:rPr>
              <w:t> </w:t>
            </w:r>
            <w:r w:rsidRPr="007E1D67">
              <w:t>procese alebo o udalostiach  a</w:t>
            </w:r>
            <w:r w:rsidRPr="007E1D67">
              <w:rPr>
                <w:rFonts w:ascii="Calibri" w:hAnsi="Calibri" w:cs="Calibri"/>
              </w:rPr>
              <w:t> </w:t>
            </w:r>
            <w:r w:rsidRPr="007E1D67">
              <w:t>to nez</w:t>
            </w:r>
            <w:r w:rsidRPr="007E1D67">
              <w:rPr>
                <w:rFonts w:cs="Bahnschrift"/>
              </w:rPr>
              <w:t>á</w:t>
            </w:r>
            <w:r w:rsidRPr="007E1D67">
              <w:t>visle od vedomia sledovan</w:t>
            </w:r>
            <w:r w:rsidRPr="007E1D67">
              <w:rPr>
                <w:rFonts w:cs="Bahnschrift"/>
              </w:rPr>
              <w:t>é</w:t>
            </w:r>
            <w:r w:rsidRPr="007E1D67">
              <w:t>ho. Pravidl</w:t>
            </w:r>
            <w:r w:rsidRPr="007E1D67">
              <w:rPr>
                <w:rFonts w:cs="Bahnschrift"/>
              </w:rPr>
              <w:t>á</w:t>
            </w:r>
            <w:r w:rsidRPr="007E1D67">
              <w:t xml:space="preserve"> pre vykon</w:t>
            </w:r>
            <w:r w:rsidRPr="007E1D67">
              <w:rPr>
                <w:rFonts w:cs="Bahnschrift"/>
              </w:rPr>
              <w:t>á</w:t>
            </w:r>
            <w:r w:rsidRPr="007E1D67">
              <w:t>vanie elektronick</w:t>
            </w:r>
            <w:r w:rsidRPr="007E1D67">
              <w:rPr>
                <w:rFonts w:cs="Bahnschrift"/>
              </w:rPr>
              <w:t>é</w:t>
            </w:r>
            <w:r w:rsidRPr="007E1D67">
              <w:t>ho monitorovania v</w:t>
            </w:r>
            <w:r w:rsidRPr="007E1D67">
              <w:rPr>
                <w:rFonts w:ascii="Calibri" w:hAnsi="Calibri" w:cs="Calibri"/>
              </w:rPr>
              <w:t> </w:t>
            </w:r>
            <w:r w:rsidR="00DB0D04">
              <w:t>Ústavu</w:t>
            </w:r>
            <w:r w:rsidRPr="007E1D67">
              <w:t xml:space="preserve"> a zárove</w:t>
            </w:r>
            <w:r w:rsidRPr="007E1D67">
              <w:rPr>
                <w:rFonts w:ascii="Calibri" w:hAnsi="Calibri" w:cs="Calibri"/>
              </w:rPr>
              <w:t>ň</w:t>
            </w:r>
            <w:r w:rsidRPr="007E1D67">
              <w:t xml:space="preserve"> zodpovednosti a pr</w:t>
            </w:r>
            <w:r w:rsidRPr="007E1D67">
              <w:rPr>
                <w:rFonts w:cs="Bahnschrift"/>
              </w:rPr>
              <w:t>á</w:t>
            </w:r>
            <w:r w:rsidRPr="007E1D67">
              <w:t>vomoci zamestnancov v tejto oblasti s</w:t>
            </w:r>
            <w:r w:rsidRPr="007E1D67">
              <w:rPr>
                <w:rFonts w:cs="Bahnschrift"/>
              </w:rPr>
              <w:t>ú</w:t>
            </w:r>
            <w:r w:rsidRPr="007E1D67">
              <w:t xml:space="preserve"> stanoven</w:t>
            </w:r>
            <w:r w:rsidRPr="007E1D67">
              <w:rPr>
                <w:rFonts w:cs="Bahnschrift"/>
              </w:rPr>
              <w:t>é</w:t>
            </w:r>
            <w:r w:rsidRPr="007E1D67">
              <w:t xml:space="preserve"> samostatným predpisom.</w:t>
            </w:r>
          </w:p>
        </w:tc>
      </w:tr>
      <w:tr w:rsidR="00162D5C" w:rsidRPr="007E1D67" w14:paraId="195AC791" w14:textId="77777777" w:rsidTr="00162D5C">
        <w:trPr>
          <w:cantSplit/>
        </w:trPr>
        <w:tc>
          <w:tcPr>
            <w:tcW w:w="2410" w:type="dxa"/>
          </w:tcPr>
          <w:p w14:paraId="1B6F59A8" w14:textId="77777777" w:rsidR="00162D5C" w:rsidRPr="007E1D67" w:rsidRDefault="00162D5C" w:rsidP="00162D5C">
            <w:pPr>
              <w:pStyle w:val="Obsahtabuky"/>
            </w:pPr>
            <w:r w:rsidRPr="007E1D67">
              <w:t>neautorizovaná osoba</w:t>
            </w:r>
          </w:p>
        </w:tc>
        <w:tc>
          <w:tcPr>
            <w:tcW w:w="1418" w:type="dxa"/>
          </w:tcPr>
          <w:p w14:paraId="19CF4638" w14:textId="77777777" w:rsidR="00162D5C" w:rsidRPr="007E1D67" w:rsidRDefault="00162D5C" w:rsidP="00162D5C">
            <w:pPr>
              <w:pStyle w:val="Obsahtabuky"/>
            </w:pPr>
          </w:p>
        </w:tc>
        <w:tc>
          <w:tcPr>
            <w:tcW w:w="5811" w:type="dxa"/>
          </w:tcPr>
          <w:p w14:paraId="3FC5910F" w14:textId="62F46687" w:rsidR="00162D5C" w:rsidRPr="007E1D67" w:rsidRDefault="00162D5C" w:rsidP="00162D5C">
            <w:pPr>
              <w:pStyle w:val="Obsahtabuky"/>
            </w:pPr>
            <w:r w:rsidRPr="007E1D67">
              <w:t>Vo vz</w:t>
            </w:r>
            <w:r w:rsidRPr="007E1D67">
              <w:rPr>
                <w:rFonts w:ascii="Calibri" w:hAnsi="Calibri" w:cs="Calibri"/>
              </w:rPr>
              <w:t>ť</w:t>
            </w:r>
            <w:r w:rsidRPr="007E1D67">
              <w:t>ahu pr</w:t>
            </w:r>
            <w:r w:rsidRPr="007E1D67">
              <w:rPr>
                <w:rFonts w:cs="Bahnschrift"/>
              </w:rPr>
              <w:t>í</w:t>
            </w:r>
            <w:r w:rsidRPr="007E1D67">
              <w:t>stupu k informa</w:t>
            </w:r>
            <w:r w:rsidRPr="007E1D67">
              <w:rPr>
                <w:rFonts w:ascii="Calibri" w:hAnsi="Calibri" w:cs="Calibri"/>
              </w:rPr>
              <w:t>č</w:t>
            </w:r>
            <w:r w:rsidRPr="007E1D67">
              <w:t>n</w:t>
            </w:r>
            <w:r w:rsidRPr="007E1D67">
              <w:rPr>
                <w:rFonts w:cs="Bahnschrift"/>
              </w:rPr>
              <w:t>ý</w:t>
            </w:r>
            <w:r w:rsidRPr="007E1D67">
              <w:t>m akt</w:t>
            </w:r>
            <w:r w:rsidRPr="007E1D67">
              <w:rPr>
                <w:rFonts w:cs="Bahnschrift"/>
              </w:rPr>
              <w:t>í</w:t>
            </w:r>
            <w:r w:rsidRPr="007E1D67">
              <w:t xml:space="preserve">vam </w:t>
            </w:r>
            <w:r w:rsidR="00DB0D04">
              <w:t>Ústavu</w:t>
            </w:r>
            <w:r w:rsidRPr="007E1D67">
              <w:t xml:space="preserve"> sa rozumie fyzická osoba, ktorá nemá zo svojej pracovnej role prístup ku klasifikovaným informáciám, resp. fyzická osoba s iným ako zamestnaneckým vz</w:t>
            </w:r>
            <w:r w:rsidRPr="007E1D67">
              <w:rPr>
                <w:rFonts w:ascii="Calibri" w:hAnsi="Calibri" w:cs="Calibri"/>
              </w:rPr>
              <w:t>ť</w:t>
            </w:r>
            <w:r w:rsidRPr="007E1D67">
              <w:t xml:space="preserve">ahom ku </w:t>
            </w:r>
            <w:r w:rsidR="00DB0D04">
              <w:t>Ústavu</w:t>
            </w:r>
            <w:r w:rsidRPr="007E1D67">
              <w:t>, ktorej sa informácie netýkajú, nemá na takýto prístup povolenie od vlastníka informácií, resp. ktorá nie je oprávnená oboznamova</w:t>
            </w:r>
            <w:r w:rsidRPr="007E1D67">
              <w:rPr>
                <w:rFonts w:ascii="Calibri" w:hAnsi="Calibri" w:cs="Calibri"/>
              </w:rPr>
              <w:t>ť</w:t>
            </w:r>
            <w:r w:rsidRPr="007E1D67">
              <w:t xml:space="preserve"> sa s</w:t>
            </w:r>
            <w:r w:rsidRPr="007E1D67">
              <w:rPr>
                <w:rFonts w:ascii="Calibri" w:hAnsi="Calibri" w:cs="Calibri"/>
              </w:rPr>
              <w:t> </w:t>
            </w:r>
            <w:r w:rsidRPr="007E1D67">
              <w:t>inform</w:t>
            </w:r>
            <w:r w:rsidRPr="007E1D67">
              <w:rPr>
                <w:rFonts w:cs="Bahnschrift"/>
              </w:rPr>
              <w:t>á</w:t>
            </w:r>
            <w:r w:rsidRPr="007E1D67">
              <w:t>ciami a</w:t>
            </w:r>
            <w:r w:rsidRPr="007E1D67">
              <w:rPr>
                <w:rFonts w:ascii="Calibri" w:hAnsi="Calibri" w:cs="Calibri"/>
              </w:rPr>
              <w:t> </w:t>
            </w:r>
            <w:r w:rsidRPr="007E1D67">
              <w:t>pristupova</w:t>
            </w:r>
            <w:r w:rsidRPr="007E1D67">
              <w:rPr>
                <w:rFonts w:ascii="Calibri" w:hAnsi="Calibri" w:cs="Calibri"/>
              </w:rPr>
              <w:t>ť</w:t>
            </w:r>
            <w:r w:rsidRPr="007E1D67">
              <w:t xml:space="preserve"> k</w:t>
            </w:r>
            <w:r w:rsidRPr="007E1D67">
              <w:rPr>
                <w:rFonts w:ascii="Calibri" w:hAnsi="Calibri" w:cs="Calibri"/>
              </w:rPr>
              <w:t> </w:t>
            </w:r>
            <w:r w:rsidRPr="007E1D67">
              <w:t>hodnot</w:t>
            </w:r>
            <w:r w:rsidRPr="007E1D67">
              <w:rPr>
                <w:rFonts w:cs="Bahnschrift"/>
              </w:rPr>
              <w:t>á</w:t>
            </w:r>
            <w:r w:rsidRPr="007E1D67">
              <w:t>m nad rozsah, ktor</w:t>
            </w:r>
            <w:r w:rsidRPr="007E1D67">
              <w:rPr>
                <w:rFonts w:cs="Bahnschrift"/>
              </w:rPr>
              <w:t>ý</w:t>
            </w:r>
            <w:r w:rsidRPr="007E1D67">
              <w:t xml:space="preserve"> jej ur</w:t>
            </w:r>
            <w:r w:rsidRPr="007E1D67">
              <w:rPr>
                <w:rFonts w:ascii="Calibri" w:hAnsi="Calibri" w:cs="Calibri"/>
              </w:rPr>
              <w:t>č</w:t>
            </w:r>
            <w:r w:rsidRPr="007E1D67">
              <w:t>en</w:t>
            </w:r>
            <w:r w:rsidRPr="007E1D67">
              <w:rPr>
                <w:rFonts w:cs="Bahnschrift"/>
              </w:rPr>
              <w:t>ý</w:t>
            </w:r>
            <w:r w:rsidRPr="007E1D67">
              <w:t>, alebo ak jej nevypl</w:t>
            </w:r>
            <w:r w:rsidRPr="007E1D67">
              <w:rPr>
                <w:rFonts w:cs="Bahnschrift"/>
              </w:rPr>
              <w:t>ý</w:t>
            </w:r>
            <w:r w:rsidRPr="007E1D67">
              <w:t>va zo z</w:t>
            </w:r>
            <w:r w:rsidRPr="007E1D67">
              <w:rPr>
                <w:rFonts w:cs="Bahnschrift"/>
              </w:rPr>
              <w:t>á</w:t>
            </w:r>
            <w:r w:rsidRPr="007E1D67">
              <w:t xml:space="preserve">kona.   </w:t>
            </w:r>
          </w:p>
        </w:tc>
      </w:tr>
      <w:tr w:rsidR="00162D5C" w:rsidRPr="001D3BAF" w14:paraId="55DFAD9D"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5F1D30CB" w14:textId="6CE1743A" w:rsidR="00162D5C" w:rsidRPr="001D3BAF" w:rsidRDefault="00A07CD0" w:rsidP="00162D5C">
            <w:pPr>
              <w:pStyle w:val="Obsahtabuky"/>
            </w:pPr>
            <w:r>
              <w:t>o</w:t>
            </w:r>
            <w:r w:rsidR="00162D5C" w:rsidRPr="001D3BAF">
              <w:t>bchodné tajomstvo</w:t>
            </w:r>
          </w:p>
        </w:tc>
        <w:tc>
          <w:tcPr>
            <w:tcW w:w="1418" w:type="dxa"/>
          </w:tcPr>
          <w:p w14:paraId="7DE5B1FC" w14:textId="77777777" w:rsidR="00162D5C" w:rsidRPr="001D3BAF" w:rsidRDefault="00162D5C" w:rsidP="00162D5C">
            <w:pPr>
              <w:pStyle w:val="Obsahtabuky"/>
            </w:pPr>
          </w:p>
        </w:tc>
        <w:tc>
          <w:tcPr>
            <w:tcW w:w="5811" w:type="dxa"/>
          </w:tcPr>
          <w:p w14:paraId="6FEA135E" w14:textId="77777777" w:rsidR="00162D5C" w:rsidRPr="001D3BAF" w:rsidRDefault="00162D5C" w:rsidP="00162D5C">
            <w:pPr>
              <w:pStyle w:val="Obsahtabuky"/>
            </w:pPr>
            <w:r w:rsidRPr="001D3BAF">
              <w:t>Obchodné tajomstvo sú všetky skutočnosti obchodnej, výrobnej alebo technickej povahy súvisiace s</w:t>
            </w:r>
            <w:r>
              <w:t> </w:t>
            </w:r>
            <w:r w:rsidRPr="001D3BAF">
              <w:t>podnikom</w:t>
            </w:r>
            <w:r>
              <w:t>,</w:t>
            </w:r>
            <w:r w:rsidRPr="001D3BAF">
              <w:t xml:space="preserve"> majúce skutočnú alebo potenciálnu materiálnu či nemateriálnu hodnotu, nie sú v príslušných obchodných kruhoch bežne dostupné, majú byť podľa vôle podnikateľa utajené a podnikateľ zodpovedajúcim spôsobom ich utajenie zabezpečuje. Definované v zákone </w:t>
            </w:r>
          </w:p>
          <w:p w14:paraId="01F6030D" w14:textId="77777777" w:rsidR="00162D5C" w:rsidRPr="001D3BAF" w:rsidRDefault="00162D5C" w:rsidP="00162D5C">
            <w:pPr>
              <w:pStyle w:val="Obsahtabuky"/>
            </w:pPr>
            <w:r w:rsidRPr="001D3BAF">
              <w:t xml:space="preserve">č. 513/1991 </w:t>
            </w:r>
            <w:proofErr w:type="spellStart"/>
            <w:r w:rsidRPr="001D3BAF">
              <w:t>Z.z</w:t>
            </w:r>
            <w:proofErr w:type="spellEnd"/>
            <w:r w:rsidRPr="001D3BAF">
              <w:t>. Obchodný zákonník v znení neskorších predpisov</w:t>
            </w:r>
            <w:r>
              <w:t>.</w:t>
            </w:r>
          </w:p>
        </w:tc>
      </w:tr>
      <w:tr w:rsidR="00162D5C" w:rsidRPr="007E1D67" w14:paraId="24BF5585" w14:textId="77777777" w:rsidTr="00162D5C">
        <w:trPr>
          <w:cantSplit/>
        </w:trPr>
        <w:tc>
          <w:tcPr>
            <w:tcW w:w="2410" w:type="dxa"/>
          </w:tcPr>
          <w:p w14:paraId="01143A1B" w14:textId="77777777" w:rsidR="00162D5C" w:rsidRPr="007E1D67" w:rsidRDefault="00162D5C" w:rsidP="00162D5C">
            <w:pPr>
              <w:pStyle w:val="Obsahtabuky"/>
            </w:pPr>
            <w:r w:rsidRPr="007E1D67">
              <w:t>ochrana</w:t>
            </w:r>
          </w:p>
        </w:tc>
        <w:tc>
          <w:tcPr>
            <w:tcW w:w="1418" w:type="dxa"/>
          </w:tcPr>
          <w:p w14:paraId="0005CEAB" w14:textId="77777777" w:rsidR="00162D5C" w:rsidRPr="007E1D67" w:rsidRDefault="00162D5C" w:rsidP="00162D5C">
            <w:pPr>
              <w:pStyle w:val="Obsahtabuky"/>
            </w:pPr>
          </w:p>
        </w:tc>
        <w:tc>
          <w:tcPr>
            <w:tcW w:w="5811" w:type="dxa"/>
          </w:tcPr>
          <w:p w14:paraId="79D613B7" w14:textId="77777777" w:rsidR="00162D5C" w:rsidRPr="007E1D67" w:rsidRDefault="00162D5C" w:rsidP="00162D5C">
            <w:pPr>
              <w:pStyle w:val="Obsahtabuky"/>
            </w:pPr>
            <w:r w:rsidRPr="007E1D67">
              <w:t>Starostlivos</w:t>
            </w:r>
            <w:r w:rsidRPr="007E1D67">
              <w:rPr>
                <w:rFonts w:ascii="Calibri" w:hAnsi="Calibri" w:cs="Calibri"/>
              </w:rPr>
              <w:t>ť</w:t>
            </w:r>
            <w:r w:rsidRPr="007E1D67">
              <w:t xml:space="preserve"> o odvr</w:t>
            </w:r>
            <w:r w:rsidRPr="007E1D67">
              <w:rPr>
                <w:rFonts w:cs="Bahnschrift"/>
              </w:rPr>
              <w:t>á</w:t>
            </w:r>
            <w:r w:rsidRPr="007E1D67">
              <w:t>tenie nebezpe</w:t>
            </w:r>
            <w:r w:rsidRPr="007E1D67">
              <w:rPr>
                <w:rFonts w:ascii="Calibri" w:hAnsi="Calibri" w:cs="Calibri"/>
              </w:rPr>
              <w:t>č</w:t>
            </w:r>
            <w:r w:rsidRPr="007E1D67">
              <w:t>enstva; prostriedok na chr</w:t>
            </w:r>
            <w:r w:rsidRPr="007E1D67">
              <w:rPr>
                <w:rFonts w:cs="Bahnschrift"/>
              </w:rPr>
              <w:t>á</w:t>
            </w:r>
            <w:r w:rsidRPr="007E1D67">
              <w:t>nenie; prevencia - s</w:t>
            </w:r>
            <w:r w:rsidRPr="007E1D67">
              <w:rPr>
                <w:rFonts w:cs="Bahnschrift"/>
              </w:rPr>
              <w:t>ú</w:t>
            </w:r>
            <w:r w:rsidRPr="007E1D67">
              <w:t>hrn opatren</w:t>
            </w:r>
            <w:r w:rsidRPr="007E1D67">
              <w:rPr>
                <w:rFonts w:cs="Bahnschrift"/>
              </w:rPr>
              <w:t>í</w:t>
            </w:r>
            <w:r w:rsidRPr="007E1D67">
              <w:t xml:space="preserve"> na odvr</w:t>
            </w:r>
            <w:r w:rsidRPr="007E1D67">
              <w:rPr>
                <w:rFonts w:cs="Bahnschrift"/>
              </w:rPr>
              <w:t>á</w:t>
            </w:r>
            <w:r w:rsidRPr="007E1D67">
              <w:t xml:space="preserve">tenie alebo zmiernenie </w:t>
            </w:r>
            <w:r w:rsidRPr="007E1D67">
              <w:rPr>
                <w:rFonts w:cs="Bahnschrift"/>
              </w:rPr>
              <w:t>š</w:t>
            </w:r>
            <w:r w:rsidRPr="007E1D67">
              <w:t>kodliv</w:t>
            </w:r>
            <w:r w:rsidRPr="007E1D67">
              <w:rPr>
                <w:rFonts w:cs="Bahnschrift"/>
              </w:rPr>
              <w:t>ý</w:t>
            </w:r>
            <w:r w:rsidRPr="007E1D67">
              <w:t>ch vplyvov a</w:t>
            </w:r>
            <w:r w:rsidRPr="007E1D67">
              <w:rPr>
                <w:rFonts w:ascii="Calibri" w:hAnsi="Calibri" w:cs="Calibri"/>
              </w:rPr>
              <w:t> </w:t>
            </w:r>
            <w:r w:rsidRPr="007E1D67">
              <w:t>n</w:t>
            </w:r>
            <w:r w:rsidRPr="007E1D67">
              <w:rPr>
                <w:rFonts w:cs="Bahnschrift"/>
              </w:rPr>
              <w:t>á</w:t>
            </w:r>
            <w:r w:rsidRPr="007E1D67">
              <w:t>sledkov incidentov,  mimoriadnych udalost</w:t>
            </w:r>
            <w:r w:rsidRPr="007E1D67">
              <w:rPr>
                <w:rFonts w:cs="Bahnschrift"/>
              </w:rPr>
              <w:t>í</w:t>
            </w:r>
            <w:r w:rsidRPr="007E1D67">
              <w:t xml:space="preserve"> a kr</w:t>
            </w:r>
            <w:r w:rsidRPr="007E1D67">
              <w:rPr>
                <w:rFonts w:cs="Bahnschrift"/>
              </w:rPr>
              <w:t>í</w:t>
            </w:r>
            <w:r w:rsidRPr="007E1D67">
              <w:t>zov</w:t>
            </w:r>
            <w:r w:rsidRPr="007E1D67">
              <w:rPr>
                <w:rFonts w:cs="Bahnschrift"/>
              </w:rPr>
              <w:t>ý</w:t>
            </w:r>
            <w:r w:rsidRPr="007E1D67">
              <w:t>ch situ</w:t>
            </w:r>
            <w:r w:rsidRPr="007E1D67">
              <w:rPr>
                <w:rFonts w:cs="Bahnschrift"/>
              </w:rPr>
              <w:t>á</w:t>
            </w:r>
            <w:r w:rsidRPr="007E1D67">
              <w:t>ci</w:t>
            </w:r>
            <w:r w:rsidRPr="007E1D67">
              <w:rPr>
                <w:rFonts w:cs="Bahnschrift"/>
              </w:rPr>
              <w:t>í</w:t>
            </w:r>
            <w:r w:rsidRPr="007E1D67">
              <w:t>.</w:t>
            </w:r>
          </w:p>
        </w:tc>
      </w:tr>
      <w:tr w:rsidR="00162D5C" w:rsidRPr="007E1D67" w14:paraId="26575640" w14:textId="77777777" w:rsidTr="00162D5C">
        <w:trPr>
          <w:cantSplit/>
        </w:trPr>
        <w:tc>
          <w:tcPr>
            <w:tcW w:w="2410" w:type="dxa"/>
          </w:tcPr>
          <w:p w14:paraId="5B408A6F" w14:textId="77777777" w:rsidR="00162D5C" w:rsidRPr="007E1D67" w:rsidRDefault="00162D5C" w:rsidP="00162D5C">
            <w:pPr>
              <w:pStyle w:val="Obsahtabuky"/>
            </w:pPr>
            <w:r w:rsidRPr="007E1D67">
              <w:t>organiza</w:t>
            </w:r>
            <w:r w:rsidRPr="007E1D67">
              <w:rPr>
                <w:rFonts w:ascii="Calibri" w:hAnsi="Calibri" w:cs="Calibri"/>
              </w:rPr>
              <w:t>č</w:t>
            </w:r>
            <w:r w:rsidRPr="007E1D67">
              <w:t>n</w:t>
            </w:r>
            <w:r w:rsidRPr="007E1D67">
              <w:rPr>
                <w:rFonts w:cs="Bahnschrift"/>
              </w:rPr>
              <w:t>é</w:t>
            </w:r>
            <w:r w:rsidRPr="007E1D67">
              <w:t xml:space="preserve"> opatrenia</w:t>
            </w:r>
          </w:p>
        </w:tc>
        <w:tc>
          <w:tcPr>
            <w:tcW w:w="1418" w:type="dxa"/>
          </w:tcPr>
          <w:p w14:paraId="560BAA3A" w14:textId="77777777" w:rsidR="00162D5C" w:rsidRPr="007E1D67" w:rsidRDefault="00162D5C" w:rsidP="00162D5C">
            <w:pPr>
              <w:pStyle w:val="Obsahtabuky"/>
            </w:pPr>
          </w:p>
        </w:tc>
        <w:tc>
          <w:tcPr>
            <w:tcW w:w="5811" w:type="dxa"/>
          </w:tcPr>
          <w:p w14:paraId="188E4E1C" w14:textId="77777777" w:rsidR="00162D5C" w:rsidRPr="007E1D67" w:rsidRDefault="00162D5C" w:rsidP="00162D5C">
            <w:pPr>
              <w:pStyle w:val="Obsahtabuky"/>
            </w:pPr>
            <w:r w:rsidRPr="007E1D67">
              <w:t>Systém administratívnych pravidiel, ktoré vymedzujú pravidlá správania sa zamestnancov a</w:t>
            </w:r>
            <w:r w:rsidRPr="007E1D67">
              <w:rPr>
                <w:rFonts w:ascii="Calibri" w:hAnsi="Calibri" w:cs="Calibri"/>
              </w:rPr>
              <w:t> </w:t>
            </w:r>
            <w:r w:rsidRPr="007E1D67">
              <w:t>tret</w:t>
            </w:r>
            <w:r w:rsidRPr="007E1D67">
              <w:rPr>
                <w:rFonts w:cs="Bahnschrift"/>
              </w:rPr>
              <w:t>í</w:t>
            </w:r>
            <w:r w:rsidRPr="007E1D67">
              <w:t>ch str</w:t>
            </w:r>
            <w:r w:rsidRPr="007E1D67">
              <w:rPr>
                <w:rFonts w:cs="Bahnschrift"/>
              </w:rPr>
              <w:t>á</w:t>
            </w:r>
            <w:r w:rsidRPr="007E1D67">
              <w:t>n v</w:t>
            </w:r>
            <w:r w:rsidRPr="007E1D67">
              <w:rPr>
                <w:rFonts w:ascii="Calibri" w:hAnsi="Calibri" w:cs="Calibri"/>
              </w:rPr>
              <w:t> </w:t>
            </w:r>
            <w:r w:rsidRPr="007E1D67">
              <w:t>s</w:t>
            </w:r>
            <w:r w:rsidRPr="007E1D67">
              <w:rPr>
                <w:rFonts w:cs="Bahnschrift"/>
              </w:rPr>
              <w:t>ú</w:t>
            </w:r>
            <w:r w:rsidRPr="007E1D67">
              <w:t>vislosti s</w:t>
            </w:r>
            <w:r w:rsidRPr="007E1D67">
              <w:rPr>
                <w:rFonts w:ascii="Calibri" w:hAnsi="Calibri" w:cs="Calibri"/>
              </w:rPr>
              <w:t> </w:t>
            </w:r>
            <w:r w:rsidRPr="007E1D67">
              <w:t>ochranou fyzick</w:t>
            </w:r>
            <w:r w:rsidRPr="007E1D67">
              <w:rPr>
                <w:rFonts w:cs="Bahnschrift"/>
              </w:rPr>
              <w:t>ý</w:t>
            </w:r>
            <w:r w:rsidRPr="007E1D67">
              <w:t>ch a</w:t>
            </w:r>
            <w:r w:rsidRPr="007E1D67">
              <w:rPr>
                <w:rFonts w:ascii="Calibri" w:hAnsi="Calibri" w:cs="Calibri"/>
              </w:rPr>
              <w:t> </w:t>
            </w:r>
            <w:r w:rsidRPr="007E1D67">
              <w:t>informa</w:t>
            </w:r>
            <w:r w:rsidRPr="007E1D67">
              <w:rPr>
                <w:rFonts w:ascii="Calibri" w:hAnsi="Calibri" w:cs="Calibri"/>
              </w:rPr>
              <w:t>č</w:t>
            </w:r>
            <w:r w:rsidRPr="007E1D67">
              <w:t>n</w:t>
            </w:r>
            <w:r w:rsidRPr="007E1D67">
              <w:rPr>
                <w:rFonts w:cs="Bahnschrift"/>
              </w:rPr>
              <w:t>ý</w:t>
            </w:r>
            <w:r w:rsidRPr="007E1D67">
              <w:t>ch akt</w:t>
            </w:r>
            <w:r w:rsidRPr="007E1D67">
              <w:rPr>
                <w:rFonts w:cs="Bahnschrift"/>
              </w:rPr>
              <w:t>í</w:t>
            </w:r>
            <w:r w:rsidRPr="007E1D67">
              <w:t xml:space="preserve">v.  </w:t>
            </w:r>
          </w:p>
        </w:tc>
      </w:tr>
      <w:tr w:rsidR="00162D5C" w:rsidRPr="001D3BAF" w14:paraId="0F567338"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7F949310" w14:textId="77777777" w:rsidR="00162D5C" w:rsidRPr="001D3BAF" w:rsidRDefault="00162D5C" w:rsidP="00162D5C">
            <w:pPr>
              <w:pStyle w:val="Obsahtabuky"/>
            </w:pPr>
            <w:r w:rsidRPr="001D3BAF">
              <w:t>Osobné údaje</w:t>
            </w:r>
          </w:p>
        </w:tc>
        <w:tc>
          <w:tcPr>
            <w:tcW w:w="1418" w:type="dxa"/>
          </w:tcPr>
          <w:p w14:paraId="01DAC766" w14:textId="77777777" w:rsidR="00162D5C" w:rsidRPr="001D3BAF" w:rsidRDefault="00162D5C" w:rsidP="00162D5C">
            <w:pPr>
              <w:pStyle w:val="Obsahtabuky"/>
            </w:pPr>
          </w:p>
        </w:tc>
        <w:tc>
          <w:tcPr>
            <w:tcW w:w="5811" w:type="dxa"/>
          </w:tcPr>
          <w:p w14:paraId="41204DD3" w14:textId="77777777" w:rsidR="00162D5C" w:rsidRPr="001D3BAF" w:rsidRDefault="00162D5C" w:rsidP="00162D5C">
            <w:pPr>
              <w:pStyle w:val="Obsahtabuky"/>
            </w:pPr>
            <w:r>
              <w:t>Osobnými údajmi sú údaje týkajúce sa identifikovanej, alebo identifikovateľnej fyzickej osoby</w:t>
            </w:r>
            <w:r w:rsidRPr="001D3BAF">
              <w:t>, pričom takou osobou je osoba</w:t>
            </w:r>
            <w:r>
              <w:t xml:space="preserve">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w:t>
            </w:r>
            <w:r>
              <w:lastRenderedPageBreak/>
              <w:t>fyzickú identitu, fyziologickú identitu, genetickú identitu, psychickú identitu, mentálnu identitu, ekonomickú identitu, kultúrnu identitu alebo sociálnu identitu.</w:t>
            </w:r>
          </w:p>
        </w:tc>
      </w:tr>
      <w:tr w:rsidR="00162D5C" w:rsidRPr="007E1D67" w14:paraId="3948474E" w14:textId="77777777" w:rsidTr="00162D5C">
        <w:trPr>
          <w:cantSplit/>
        </w:trPr>
        <w:tc>
          <w:tcPr>
            <w:tcW w:w="2410" w:type="dxa"/>
          </w:tcPr>
          <w:p w14:paraId="028EF47A" w14:textId="77777777" w:rsidR="00162D5C" w:rsidRPr="007E1D67" w:rsidRDefault="00162D5C" w:rsidP="00162D5C">
            <w:pPr>
              <w:pStyle w:val="Obsahtabuky"/>
            </w:pPr>
            <w:r w:rsidRPr="007E1D67">
              <w:lastRenderedPageBreak/>
              <w:t>partneri</w:t>
            </w:r>
          </w:p>
        </w:tc>
        <w:tc>
          <w:tcPr>
            <w:tcW w:w="1418" w:type="dxa"/>
          </w:tcPr>
          <w:p w14:paraId="4145AA96" w14:textId="77777777" w:rsidR="00162D5C" w:rsidRPr="007E1D67" w:rsidRDefault="00162D5C" w:rsidP="00162D5C">
            <w:pPr>
              <w:pStyle w:val="Obsahtabuky"/>
            </w:pPr>
          </w:p>
        </w:tc>
        <w:tc>
          <w:tcPr>
            <w:tcW w:w="5811" w:type="dxa"/>
          </w:tcPr>
          <w:p w14:paraId="28AE142A" w14:textId="1E5C5BBC" w:rsidR="00162D5C" w:rsidRPr="007E1D67" w:rsidRDefault="00162D5C" w:rsidP="00162D5C">
            <w:pPr>
              <w:pStyle w:val="Obsahtabuky"/>
            </w:pPr>
            <w:r w:rsidRPr="007E1D67">
              <w:t>Na ú</w:t>
            </w:r>
            <w:r w:rsidRPr="007E1D67">
              <w:rPr>
                <w:rFonts w:ascii="Calibri" w:hAnsi="Calibri" w:cs="Calibri"/>
              </w:rPr>
              <w:t>č</w:t>
            </w:r>
            <w:r w:rsidRPr="007E1D67">
              <w:t>ely tohto predpisu s</w:t>
            </w:r>
            <w:r w:rsidRPr="007E1D67">
              <w:rPr>
                <w:rFonts w:cs="Bahnschrift"/>
              </w:rPr>
              <w:t>ú</w:t>
            </w:r>
            <w:r w:rsidRPr="007E1D67">
              <w:t xml:space="preserve"> myslen</w:t>
            </w:r>
            <w:r w:rsidRPr="007E1D67">
              <w:rPr>
                <w:rFonts w:cs="Bahnschrift"/>
              </w:rPr>
              <w:t>í</w:t>
            </w:r>
            <w:r w:rsidRPr="007E1D67">
              <w:t xml:space="preserve"> zamestnanci tretích strán, pôsobiacich v</w:t>
            </w:r>
            <w:r w:rsidRPr="007E1D67">
              <w:rPr>
                <w:rFonts w:ascii="Calibri" w:hAnsi="Calibri" w:cs="Calibri"/>
              </w:rPr>
              <w:t> </w:t>
            </w:r>
            <w:r w:rsidR="00DB0D04">
              <w:t>Ústavu</w:t>
            </w:r>
            <w:r w:rsidRPr="007E1D67">
              <w:t xml:space="preserve"> na z</w:t>
            </w:r>
            <w:r w:rsidRPr="007E1D67">
              <w:rPr>
                <w:rFonts w:cs="Bahnschrift"/>
              </w:rPr>
              <w:t>á</w:t>
            </w:r>
            <w:r w:rsidRPr="007E1D67">
              <w:t>klade zmluvn</w:t>
            </w:r>
            <w:r w:rsidRPr="007E1D67">
              <w:rPr>
                <w:rFonts w:cs="Bahnschrift"/>
              </w:rPr>
              <w:t>é</w:t>
            </w:r>
            <w:r w:rsidRPr="007E1D67">
              <w:t>ho vz</w:t>
            </w:r>
            <w:r w:rsidRPr="007E1D67">
              <w:rPr>
                <w:rFonts w:ascii="Calibri" w:hAnsi="Calibri" w:cs="Calibri"/>
              </w:rPr>
              <w:t>ť</w:t>
            </w:r>
            <w:r w:rsidRPr="007E1D67">
              <w:t xml:space="preserve">ahu. </w:t>
            </w:r>
          </w:p>
        </w:tc>
      </w:tr>
      <w:tr w:rsidR="00162D5C" w:rsidRPr="001D3BAF" w14:paraId="60FFBFB0"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24E45015" w14:textId="6069EE82" w:rsidR="00162D5C" w:rsidRDefault="006676E1" w:rsidP="00162D5C">
            <w:pPr>
              <w:pStyle w:val="Obsahtabuky"/>
            </w:pPr>
            <w:r>
              <w:t>p</w:t>
            </w:r>
            <w:r w:rsidR="00162D5C">
              <w:t>orušenie ochrany osobných údajov</w:t>
            </w:r>
          </w:p>
        </w:tc>
        <w:tc>
          <w:tcPr>
            <w:tcW w:w="1418" w:type="dxa"/>
          </w:tcPr>
          <w:p w14:paraId="65E0F9D0" w14:textId="77777777" w:rsidR="00162D5C" w:rsidRPr="001D3BAF" w:rsidRDefault="00162D5C" w:rsidP="00162D5C">
            <w:pPr>
              <w:pStyle w:val="Obsahtabuky"/>
            </w:pPr>
          </w:p>
        </w:tc>
        <w:tc>
          <w:tcPr>
            <w:tcW w:w="5811" w:type="dxa"/>
          </w:tcPr>
          <w:p w14:paraId="02DC85A5" w14:textId="265CFEB0" w:rsidR="00162D5C" w:rsidRPr="001D3BAF" w:rsidRDefault="00A07CD0" w:rsidP="00162D5C">
            <w:pPr>
              <w:pStyle w:val="Obsahtabuky"/>
            </w:pPr>
            <w:r>
              <w:t>P</w:t>
            </w:r>
            <w:r w:rsidR="00162D5C">
              <w:t xml:space="preserve">orušenie bezpečnosti, ktoré vedie k náhodnému alebo nezákonnému zničeniu, strate, zmene alebo k neoprávnenému poskytnutiu prenášaných, uchovávaných osobných údajov alebo inak spracúvaných osobných údajov, alebo k neoprávnenému prístupu k nim. </w:t>
            </w:r>
          </w:p>
        </w:tc>
      </w:tr>
      <w:tr w:rsidR="00162D5C" w:rsidRPr="007E1D67" w14:paraId="70BB1AC2" w14:textId="77777777" w:rsidTr="00162D5C">
        <w:trPr>
          <w:cantSplit/>
        </w:trPr>
        <w:tc>
          <w:tcPr>
            <w:tcW w:w="2410" w:type="dxa"/>
          </w:tcPr>
          <w:p w14:paraId="4E69BE59" w14:textId="77777777" w:rsidR="00162D5C" w:rsidRPr="007E1D67" w:rsidRDefault="00162D5C" w:rsidP="00162D5C">
            <w:pPr>
              <w:pStyle w:val="Obsahtabuky"/>
            </w:pPr>
            <w:r w:rsidRPr="007E1D67">
              <w:t>používate</w:t>
            </w:r>
            <w:r w:rsidRPr="007E1D67">
              <w:rPr>
                <w:rFonts w:ascii="Calibri" w:hAnsi="Calibri" w:cs="Calibri"/>
              </w:rPr>
              <w:t>ľ</w:t>
            </w:r>
          </w:p>
        </w:tc>
        <w:tc>
          <w:tcPr>
            <w:tcW w:w="1418" w:type="dxa"/>
          </w:tcPr>
          <w:p w14:paraId="49B82D08" w14:textId="77777777" w:rsidR="00162D5C" w:rsidRPr="007E1D67" w:rsidRDefault="00162D5C" w:rsidP="00162D5C">
            <w:pPr>
              <w:pStyle w:val="Obsahtabuky"/>
            </w:pPr>
          </w:p>
        </w:tc>
        <w:tc>
          <w:tcPr>
            <w:tcW w:w="5811" w:type="dxa"/>
          </w:tcPr>
          <w:p w14:paraId="39A4576F" w14:textId="42E14300" w:rsidR="00162D5C" w:rsidRPr="007E1D67" w:rsidRDefault="00162D5C" w:rsidP="00162D5C">
            <w:pPr>
              <w:pStyle w:val="Obsahtabuky"/>
            </w:pPr>
            <w:r w:rsidRPr="007E1D67">
              <w:t>Osoba, ktorá spracúva  (vytvára, používa, mení, premiest</w:t>
            </w:r>
            <w:r w:rsidRPr="007E1D67">
              <w:rPr>
                <w:rFonts w:ascii="Calibri" w:hAnsi="Calibri" w:cs="Calibri"/>
              </w:rPr>
              <w:t>ň</w:t>
            </w:r>
            <w:r w:rsidRPr="007E1D67">
              <w:t>uje) informa</w:t>
            </w:r>
            <w:r w:rsidRPr="007E1D67">
              <w:rPr>
                <w:rFonts w:ascii="Calibri" w:hAnsi="Calibri" w:cs="Calibri"/>
              </w:rPr>
              <w:t>č</w:t>
            </w:r>
            <w:r w:rsidRPr="007E1D67">
              <w:t>n</w:t>
            </w:r>
            <w:r w:rsidRPr="007E1D67">
              <w:rPr>
                <w:rFonts w:cs="Bahnschrift"/>
              </w:rPr>
              <w:t>é</w:t>
            </w:r>
            <w:r w:rsidRPr="007E1D67">
              <w:t xml:space="preserve"> akt</w:t>
            </w:r>
            <w:r w:rsidRPr="007E1D67">
              <w:rPr>
                <w:rFonts w:cs="Bahnschrift"/>
              </w:rPr>
              <w:t>í</w:t>
            </w:r>
            <w:r w:rsidRPr="007E1D67">
              <w:t xml:space="preserve">va </w:t>
            </w:r>
            <w:r w:rsidR="00DB0D04">
              <w:t>Ústavu</w:t>
            </w:r>
            <w:r w:rsidRPr="007E1D67">
              <w:t xml:space="preserve"> v preddefinovaných procedúrach po</w:t>
            </w:r>
            <w:r w:rsidRPr="007E1D67">
              <w:rPr>
                <w:rFonts w:ascii="Calibri" w:hAnsi="Calibri" w:cs="Calibri"/>
              </w:rPr>
              <w:t>č</w:t>
            </w:r>
            <w:r w:rsidRPr="007E1D67">
              <w:t>as vykon</w:t>
            </w:r>
            <w:r w:rsidRPr="007E1D67">
              <w:rPr>
                <w:rFonts w:cs="Bahnschrift"/>
              </w:rPr>
              <w:t>á</w:t>
            </w:r>
            <w:r w:rsidRPr="007E1D67">
              <w:t>vania pridelen</w:t>
            </w:r>
            <w:r w:rsidRPr="007E1D67">
              <w:rPr>
                <w:rFonts w:cs="Bahnschrift"/>
              </w:rPr>
              <w:t>ý</w:t>
            </w:r>
            <w:r w:rsidRPr="007E1D67">
              <w:t xml:space="preserve">ch </w:t>
            </w:r>
            <w:r w:rsidRPr="007E1D67">
              <w:rPr>
                <w:rFonts w:cs="Bahnschrift"/>
              </w:rPr>
              <w:t>ú</w:t>
            </w:r>
            <w:r w:rsidRPr="007E1D67">
              <w:t xml:space="preserve">loh – špecificky zamestnanec </w:t>
            </w:r>
            <w:r w:rsidR="00DB0D04">
              <w:t>Ústavu</w:t>
            </w:r>
            <w:r w:rsidRPr="007E1D67">
              <w:t xml:space="preserve">, alebo zamestnanec tretej strany. </w:t>
            </w:r>
          </w:p>
        </w:tc>
      </w:tr>
      <w:tr w:rsidR="00162D5C" w:rsidRPr="001D3BAF" w14:paraId="5A6E5C71"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21E46ACE" w14:textId="23F28A55" w:rsidR="00162D5C" w:rsidRPr="001D3BAF" w:rsidRDefault="00A07CD0" w:rsidP="00162D5C">
            <w:pPr>
              <w:pStyle w:val="Obsahtabuky"/>
            </w:pPr>
            <w:r>
              <w:t>p</w:t>
            </w:r>
            <w:r w:rsidR="00162D5C" w:rsidRPr="001D3BAF">
              <w:t xml:space="preserve">riestory </w:t>
            </w:r>
            <w:r w:rsidR="00DB0D04">
              <w:t>Ústavu</w:t>
            </w:r>
          </w:p>
        </w:tc>
        <w:tc>
          <w:tcPr>
            <w:tcW w:w="1418" w:type="dxa"/>
          </w:tcPr>
          <w:p w14:paraId="52E22180" w14:textId="77777777" w:rsidR="00162D5C" w:rsidRPr="001D3BAF" w:rsidRDefault="00162D5C" w:rsidP="00162D5C">
            <w:pPr>
              <w:pStyle w:val="Obsahtabuky"/>
            </w:pPr>
          </w:p>
        </w:tc>
        <w:tc>
          <w:tcPr>
            <w:tcW w:w="5811" w:type="dxa"/>
          </w:tcPr>
          <w:p w14:paraId="482BFBF9" w14:textId="775FE6B2" w:rsidR="00162D5C" w:rsidRPr="001D3BAF" w:rsidRDefault="00162D5C" w:rsidP="00162D5C">
            <w:pPr>
              <w:pStyle w:val="Obsahtabuky"/>
            </w:pPr>
            <w:r w:rsidRPr="001D3BAF">
              <w:t xml:space="preserve">Priestory, ktoré sú vlastnené alebo prenajaté </w:t>
            </w:r>
            <w:r w:rsidR="00DB0D04">
              <w:t>Ústavom</w:t>
            </w:r>
            <w:r>
              <w:t xml:space="preserve"> </w:t>
            </w:r>
            <w:r w:rsidRPr="001D3BAF">
              <w:t>a ktoré sú chránené technickými zabezpečovacími prostriedkami a mechanickými zábrannými prostriedkami</w:t>
            </w:r>
          </w:p>
        </w:tc>
      </w:tr>
      <w:tr w:rsidR="00162D5C" w:rsidRPr="007E1D67" w14:paraId="603C1F3E" w14:textId="77777777" w:rsidTr="00162D5C">
        <w:trPr>
          <w:cantSplit/>
        </w:trPr>
        <w:tc>
          <w:tcPr>
            <w:tcW w:w="2410" w:type="dxa"/>
          </w:tcPr>
          <w:p w14:paraId="56DD44D9" w14:textId="77777777" w:rsidR="00162D5C" w:rsidRPr="007E1D67" w:rsidRDefault="00162D5C" w:rsidP="00162D5C">
            <w:pPr>
              <w:pStyle w:val="Obsahtabuky"/>
            </w:pPr>
            <w:r w:rsidRPr="007E1D67">
              <w:t>riešenie bezpe</w:t>
            </w:r>
            <w:r w:rsidRPr="007E1D67">
              <w:rPr>
                <w:rFonts w:ascii="Calibri" w:hAnsi="Calibri" w:cs="Calibri"/>
              </w:rPr>
              <w:t>č</w:t>
            </w:r>
            <w:r w:rsidRPr="007E1D67">
              <w:t>nostn</w:t>
            </w:r>
            <w:r w:rsidRPr="007E1D67">
              <w:rPr>
                <w:rFonts w:cs="Bahnschrift"/>
              </w:rPr>
              <w:t>ý</w:t>
            </w:r>
            <w:r w:rsidRPr="007E1D67">
              <w:t>ch incidentov</w:t>
            </w:r>
          </w:p>
        </w:tc>
        <w:tc>
          <w:tcPr>
            <w:tcW w:w="1418" w:type="dxa"/>
          </w:tcPr>
          <w:p w14:paraId="01A724F5" w14:textId="77777777" w:rsidR="00162D5C" w:rsidRPr="007E1D67" w:rsidRDefault="00162D5C" w:rsidP="00162D5C">
            <w:pPr>
              <w:pStyle w:val="Obsahtabuky"/>
            </w:pPr>
          </w:p>
        </w:tc>
        <w:tc>
          <w:tcPr>
            <w:tcW w:w="5811" w:type="dxa"/>
          </w:tcPr>
          <w:p w14:paraId="0441829B" w14:textId="77777777" w:rsidR="00162D5C" w:rsidRPr="007E1D67" w:rsidRDefault="00162D5C" w:rsidP="00162D5C">
            <w:pPr>
              <w:pStyle w:val="Obsahtabuky"/>
            </w:pPr>
            <w:r w:rsidRPr="007E1D67">
              <w:t>Aktivity vedúce k identifikácii, analýze, odozve na incident, odvráteniu hrozieb s úmyslom preventívne pôsobi</w:t>
            </w:r>
            <w:r w:rsidRPr="007E1D67">
              <w:rPr>
                <w:rFonts w:ascii="Calibri" w:hAnsi="Calibri" w:cs="Calibri"/>
              </w:rPr>
              <w:t>ť</w:t>
            </w:r>
            <w:r w:rsidRPr="007E1D67">
              <w:t xml:space="preserve"> na mo</w:t>
            </w:r>
            <w:r w:rsidRPr="007E1D67">
              <w:rPr>
                <w:rFonts w:cs="Bahnschrift"/>
              </w:rPr>
              <w:t>ž</w:t>
            </w:r>
            <w:r w:rsidRPr="007E1D67">
              <w:t>n</w:t>
            </w:r>
            <w:r w:rsidRPr="007E1D67">
              <w:rPr>
                <w:rFonts w:cs="Bahnschrift"/>
              </w:rPr>
              <w:t>é</w:t>
            </w:r>
            <w:r w:rsidRPr="007E1D67">
              <w:t xml:space="preserve"> opakovanie incidentu; n</w:t>
            </w:r>
            <w:r w:rsidRPr="007E1D67">
              <w:rPr>
                <w:rFonts w:cs="Bahnschrift"/>
              </w:rPr>
              <w:t>á</w:t>
            </w:r>
            <w:r w:rsidRPr="007E1D67">
              <w:t>vrh zrozumite</w:t>
            </w:r>
            <w:r w:rsidRPr="007E1D67">
              <w:rPr>
                <w:rFonts w:ascii="Calibri" w:hAnsi="Calibri" w:cs="Calibri"/>
              </w:rPr>
              <w:t>ľ</w:t>
            </w:r>
            <w:r w:rsidRPr="007E1D67">
              <w:t>n</w:t>
            </w:r>
            <w:r w:rsidRPr="007E1D67">
              <w:rPr>
                <w:rFonts w:cs="Bahnschrift"/>
              </w:rPr>
              <w:t>é</w:t>
            </w:r>
            <w:r w:rsidRPr="007E1D67">
              <w:t>ho, predv</w:t>
            </w:r>
            <w:r w:rsidRPr="007E1D67">
              <w:rPr>
                <w:rFonts w:cs="Bahnschrift"/>
              </w:rPr>
              <w:t>í</w:t>
            </w:r>
            <w:r w:rsidRPr="007E1D67">
              <w:t>date</w:t>
            </w:r>
            <w:r w:rsidRPr="007E1D67">
              <w:rPr>
                <w:rFonts w:ascii="Calibri" w:hAnsi="Calibri" w:cs="Calibri"/>
              </w:rPr>
              <w:t>ľ</w:t>
            </w:r>
            <w:r w:rsidRPr="007E1D67">
              <w:t>n</w:t>
            </w:r>
            <w:r w:rsidRPr="007E1D67">
              <w:rPr>
                <w:rFonts w:cs="Bahnschrift"/>
              </w:rPr>
              <w:t>é</w:t>
            </w:r>
            <w:r w:rsidRPr="007E1D67">
              <w:t>ho a opakovate</w:t>
            </w:r>
            <w:r w:rsidRPr="007E1D67">
              <w:rPr>
                <w:rFonts w:ascii="Calibri" w:hAnsi="Calibri" w:cs="Calibri"/>
              </w:rPr>
              <w:t>ľ</w:t>
            </w:r>
            <w:r w:rsidRPr="007E1D67">
              <w:t>n</w:t>
            </w:r>
            <w:r w:rsidRPr="007E1D67">
              <w:rPr>
                <w:rFonts w:cs="Bahnschrift"/>
              </w:rPr>
              <w:t>é</w:t>
            </w:r>
            <w:r w:rsidRPr="007E1D67">
              <w:t>ho procesu odozvy na bezpe</w:t>
            </w:r>
            <w:r w:rsidRPr="007E1D67">
              <w:rPr>
                <w:rFonts w:ascii="Calibri" w:hAnsi="Calibri" w:cs="Calibri"/>
              </w:rPr>
              <w:t>č</w:t>
            </w:r>
            <w:r w:rsidRPr="007E1D67">
              <w:t>nostn</w:t>
            </w:r>
            <w:r w:rsidRPr="007E1D67">
              <w:rPr>
                <w:rFonts w:cs="Bahnschrift"/>
              </w:rPr>
              <w:t>é</w:t>
            </w:r>
            <w:r w:rsidRPr="007E1D67">
              <w:t xml:space="preserve"> incidenty.</w:t>
            </w:r>
          </w:p>
        </w:tc>
      </w:tr>
      <w:tr w:rsidR="00162D5C" w:rsidRPr="007E1D67" w14:paraId="1BF8F3CE" w14:textId="77777777" w:rsidTr="00162D5C">
        <w:trPr>
          <w:cantSplit/>
        </w:trPr>
        <w:tc>
          <w:tcPr>
            <w:tcW w:w="2410" w:type="dxa"/>
          </w:tcPr>
          <w:p w14:paraId="7D8775EE" w14:textId="77777777" w:rsidR="00162D5C" w:rsidRPr="007E1D67" w:rsidRDefault="00162D5C" w:rsidP="00162D5C">
            <w:pPr>
              <w:pStyle w:val="Obsahtabuky"/>
            </w:pPr>
            <w:r w:rsidRPr="007E1D67">
              <w:t xml:space="preserve">riziko </w:t>
            </w:r>
          </w:p>
        </w:tc>
        <w:tc>
          <w:tcPr>
            <w:tcW w:w="1418" w:type="dxa"/>
          </w:tcPr>
          <w:p w14:paraId="50C41555" w14:textId="77777777" w:rsidR="00162D5C" w:rsidRPr="007E1D67" w:rsidRDefault="00162D5C" w:rsidP="00162D5C">
            <w:pPr>
              <w:pStyle w:val="Obsahtabuky"/>
            </w:pPr>
          </w:p>
        </w:tc>
        <w:tc>
          <w:tcPr>
            <w:tcW w:w="5811" w:type="dxa"/>
          </w:tcPr>
          <w:p w14:paraId="0D73510C" w14:textId="37AE7EF1" w:rsidR="00162D5C" w:rsidRPr="007E1D67" w:rsidRDefault="00162D5C" w:rsidP="00162D5C">
            <w:pPr>
              <w:pStyle w:val="Obsahtabuky"/>
            </w:pPr>
            <w:r w:rsidRPr="007E1D67">
              <w:t>Funkcia pravdepodobnosti, že hrozba zneužije konkrétnu zranite</w:t>
            </w:r>
            <w:r w:rsidRPr="007E1D67">
              <w:rPr>
                <w:rFonts w:ascii="Calibri" w:hAnsi="Calibri" w:cs="Calibri"/>
              </w:rPr>
              <w:t>ľ</w:t>
            </w:r>
            <w:r w:rsidRPr="007E1D67">
              <w:t>nos</w:t>
            </w:r>
            <w:r w:rsidRPr="007E1D67">
              <w:rPr>
                <w:rFonts w:ascii="Calibri" w:hAnsi="Calibri" w:cs="Calibri"/>
              </w:rPr>
              <w:t>ť</w:t>
            </w:r>
            <w:r w:rsidRPr="007E1D67">
              <w:t xml:space="preserve"> a sp</w:t>
            </w:r>
            <w:r w:rsidRPr="007E1D67">
              <w:rPr>
                <w:rFonts w:cs="Bahnschrift"/>
              </w:rPr>
              <w:t>ô</w:t>
            </w:r>
            <w:r w:rsidRPr="007E1D67">
              <w:t>sob</w:t>
            </w:r>
            <w:r w:rsidRPr="007E1D67">
              <w:rPr>
                <w:rFonts w:cs="Bahnschrift"/>
              </w:rPr>
              <w:t>í</w:t>
            </w:r>
            <w:r w:rsidRPr="007E1D67">
              <w:t xml:space="preserve"> </w:t>
            </w:r>
            <w:r w:rsidRPr="007E1D67">
              <w:rPr>
                <w:rFonts w:cs="Bahnschrift"/>
              </w:rPr>
              <w:t>š</w:t>
            </w:r>
            <w:r w:rsidRPr="007E1D67">
              <w:t>kodliv</w:t>
            </w:r>
            <w:r w:rsidRPr="007E1D67">
              <w:rPr>
                <w:rFonts w:cs="Bahnschrift"/>
              </w:rPr>
              <w:t>ú</w:t>
            </w:r>
            <w:r w:rsidRPr="007E1D67">
              <w:t xml:space="preserve"> udalos</w:t>
            </w:r>
            <w:r w:rsidRPr="007E1D67">
              <w:rPr>
                <w:rFonts w:ascii="Calibri" w:hAnsi="Calibri" w:cs="Calibri"/>
              </w:rPr>
              <w:t>ť</w:t>
            </w:r>
            <w:r w:rsidRPr="007E1D67">
              <w:t xml:space="preserve"> s n</w:t>
            </w:r>
            <w:r w:rsidRPr="007E1D67">
              <w:rPr>
                <w:rFonts w:cs="Bahnschrift"/>
              </w:rPr>
              <w:t>á</w:t>
            </w:r>
            <w:r w:rsidRPr="007E1D67">
              <w:t>slednou mo</w:t>
            </w:r>
            <w:r w:rsidRPr="007E1D67">
              <w:rPr>
                <w:rFonts w:cs="Bahnschrift"/>
              </w:rPr>
              <w:t>ž</w:t>
            </w:r>
            <w:r w:rsidRPr="007E1D67">
              <w:t>nos</w:t>
            </w:r>
            <w:r w:rsidRPr="007E1D67">
              <w:rPr>
                <w:rFonts w:ascii="Calibri" w:hAnsi="Calibri" w:cs="Calibri"/>
              </w:rPr>
              <w:t>ť</w:t>
            </w:r>
            <w:r w:rsidRPr="007E1D67">
              <w:t>ou ujmy, negat</w:t>
            </w:r>
            <w:r w:rsidRPr="007E1D67">
              <w:rPr>
                <w:rFonts w:cs="Bahnschrift"/>
              </w:rPr>
              <w:t>í</w:t>
            </w:r>
            <w:r w:rsidRPr="007E1D67">
              <w:t xml:space="preserve">vneho dopadu alebo </w:t>
            </w:r>
            <w:r w:rsidRPr="007E1D67">
              <w:rPr>
                <w:rFonts w:cs="Bahnschrift"/>
              </w:rPr>
              <w:t>š</w:t>
            </w:r>
            <w:r w:rsidRPr="007E1D67">
              <w:t xml:space="preserve">kody pre </w:t>
            </w:r>
            <w:r w:rsidR="00DB0D04">
              <w:t>Ústav</w:t>
            </w:r>
            <w:r w:rsidRPr="007E1D67">
              <w:t>. Bezpe</w:t>
            </w:r>
            <w:r w:rsidRPr="007E1D67">
              <w:rPr>
                <w:rFonts w:ascii="Calibri" w:hAnsi="Calibri" w:cs="Calibri"/>
              </w:rPr>
              <w:t>č</w:t>
            </w:r>
            <w:r w:rsidRPr="007E1D67">
              <w:t>nostn</w:t>
            </w:r>
            <w:r w:rsidRPr="007E1D67">
              <w:rPr>
                <w:rFonts w:cs="Bahnschrift"/>
              </w:rPr>
              <w:t>é</w:t>
            </w:r>
            <w:r w:rsidRPr="007E1D67">
              <w:t xml:space="preserve"> riziko je v</w:t>
            </w:r>
            <w:r w:rsidRPr="007E1D67">
              <w:rPr>
                <w:rFonts w:cs="Bahnschrift"/>
              </w:rPr>
              <w:t>ý</w:t>
            </w:r>
            <w:r w:rsidRPr="007E1D67">
              <w:t>raz na ozna</w:t>
            </w:r>
            <w:r w:rsidRPr="007E1D67">
              <w:rPr>
                <w:rFonts w:ascii="Calibri" w:hAnsi="Calibri" w:cs="Calibri"/>
              </w:rPr>
              <w:t>č</w:t>
            </w:r>
            <w:r w:rsidRPr="007E1D67">
              <w:t>enie potenci</w:t>
            </w:r>
            <w:r w:rsidRPr="007E1D67">
              <w:rPr>
                <w:rFonts w:cs="Bahnschrift"/>
              </w:rPr>
              <w:t>á</w:t>
            </w:r>
            <w:r w:rsidRPr="007E1D67">
              <w:t>lnej mo</w:t>
            </w:r>
            <w:r w:rsidRPr="007E1D67">
              <w:rPr>
                <w:rFonts w:cs="Bahnschrift"/>
              </w:rPr>
              <w:t>ž</w:t>
            </w:r>
            <w:r w:rsidRPr="007E1D67">
              <w:t>nosti naru</w:t>
            </w:r>
            <w:r w:rsidRPr="007E1D67">
              <w:rPr>
                <w:rFonts w:cs="Bahnschrift"/>
              </w:rPr>
              <w:t>š</w:t>
            </w:r>
            <w:r w:rsidRPr="007E1D67">
              <w:t>enia bezpe</w:t>
            </w:r>
            <w:r w:rsidRPr="007E1D67">
              <w:rPr>
                <w:rFonts w:ascii="Calibri" w:hAnsi="Calibri" w:cs="Calibri"/>
              </w:rPr>
              <w:t>č</w:t>
            </w:r>
            <w:r w:rsidRPr="007E1D67">
              <w:t xml:space="preserve">nosti. </w:t>
            </w:r>
          </w:p>
        </w:tc>
      </w:tr>
      <w:tr w:rsidR="00162D5C" w:rsidRPr="007E1D67" w14:paraId="2791C249" w14:textId="77777777" w:rsidTr="00162D5C">
        <w:trPr>
          <w:cantSplit/>
        </w:trPr>
        <w:tc>
          <w:tcPr>
            <w:tcW w:w="2410" w:type="dxa"/>
          </w:tcPr>
          <w:p w14:paraId="2D56AD6C" w14:textId="354D7706" w:rsidR="00162D5C" w:rsidRPr="007E1D67" w:rsidRDefault="00162D5C" w:rsidP="00162D5C">
            <w:pPr>
              <w:pStyle w:val="Obsahtabuky"/>
            </w:pPr>
            <w:r w:rsidRPr="007E1D67">
              <w:t>skupina</w:t>
            </w:r>
          </w:p>
        </w:tc>
        <w:tc>
          <w:tcPr>
            <w:tcW w:w="1418" w:type="dxa"/>
          </w:tcPr>
          <w:p w14:paraId="7147D781" w14:textId="77777777" w:rsidR="00162D5C" w:rsidRPr="007E1D67" w:rsidRDefault="00162D5C" w:rsidP="00162D5C">
            <w:pPr>
              <w:pStyle w:val="Obsahtabuky"/>
            </w:pPr>
          </w:p>
        </w:tc>
        <w:tc>
          <w:tcPr>
            <w:tcW w:w="5811" w:type="dxa"/>
          </w:tcPr>
          <w:p w14:paraId="6C2376CF" w14:textId="7DEE4052" w:rsidR="00162D5C" w:rsidRPr="007E1D67" w:rsidRDefault="00162D5C" w:rsidP="00162D5C">
            <w:pPr>
              <w:pStyle w:val="Obsahtabuky"/>
            </w:pPr>
            <w:r w:rsidRPr="007E1D67">
              <w:t xml:space="preserve">Právnické osoby, priamo alebo nepriamo ovládané </w:t>
            </w:r>
            <w:r w:rsidR="00DB0D04">
              <w:t>Ústavom</w:t>
            </w:r>
            <w:r w:rsidRPr="007E1D67">
              <w:t>.</w:t>
            </w:r>
          </w:p>
        </w:tc>
      </w:tr>
      <w:tr w:rsidR="00162D5C" w:rsidRPr="007E1D67" w14:paraId="7AE5DDE4" w14:textId="77777777" w:rsidTr="00162D5C">
        <w:trPr>
          <w:cantSplit/>
        </w:trPr>
        <w:tc>
          <w:tcPr>
            <w:tcW w:w="2410" w:type="dxa"/>
          </w:tcPr>
          <w:p w14:paraId="1DD73154" w14:textId="08A46D52" w:rsidR="00162D5C" w:rsidRPr="007E1D67" w:rsidRDefault="00DB0D04" w:rsidP="00162D5C">
            <w:pPr>
              <w:pStyle w:val="Obsahtabuky"/>
            </w:pPr>
            <w:r>
              <w:t>Ústav</w:t>
            </w:r>
          </w:p>
        </w:tc>
        <w:tc>
          <w:tcPr>
            <w:tcW w:w="1418" w:type="dxa"/>
          </w:tcPr>
          <w:p w14:paraId="638C2FF1" w14:textId="77777777" w:rsidR="00162D5C" w:rsidRPr="007E1D67" w:rsidRDefault="00162D5C" w:rsidP="00162D5C">
            <w:pPr>
              <w:pStyle w:val="Obsahtabuky"/>
            </w:pPr>
          </w:p>
        </w:tc>
        <w:tc>
          <w:tcPr>
            <w:tcW w:w="5811" w:type="dxa"/>
          </w:tcPr>
          <w:p w14:paraId="141814E2" w14:textId="69CE9638" w:rsidR="00162D5C" w:rsidRPr="007E1D67" w:rsidRDefault="000F1CFE" w:rsidP="00162D5C">
            <w:pPr>
              <w:pStyle w:val="Obsahtabuky"/>
            </w:pPr>
            <w:r>
              <w:t>Organizácia.</w:t>
            </w:r>
          </w:p>
        </w:tc>
      </w:tr>
      <w:tr w:rsidR="00162D5C" w:rsidRPr="001D3BAF" w14:paraId="196A0461"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5F7E7215" w14:textId="63770EA8" w:rsidR="00162D5C" w:rsidRPr="001D3BAF" w:rsidRDefault="00A07CD0" w:rsidP="00162D5C">
            <w:pPr>
              <w:pStyle w:val="Obsahtabuky"/>
            </w:pPr>
            <w:r>
              <w:t>š</w:t>
            </w:r>
            <w:r w:rsidR="00162D5C" w:rsidRPr="001D3BAF">
              <w:t>ifrovanie</w:t>
            </w:r>
          </w:p>
        </w:tc>
        <w:tc>
          <w:tcPr>
            <w:tcW w:w="1418" w:type="dxa"/>
          </w:tcPr>
          <w:p w14:paraId="10EB6C05" w14:textId="77777777" w:rsidR="00162D5C" w:rsidRPr="001D3BAF" w:rsidRDefault="00162D5C" w:rsidP="00162D5C">
            <w:pPr>
              <w:pStyle w:val="Obsahtabuky"/>
            </w:pPr>
          </w:p>
        </w:tc>
        <w:tc>
          <w:tcPr>
            <w:tcW w:w="5811" w:type="dxa"/>
          </w:tcPr>
          <w:p w14:paraId="329BADDF" w14:textId="77777777" w:rsidR="00162D5C" w:rsidRPr="001D3BAF" w:rsidRDefault="00162D5C" w:rsidP="00162D5C">
            <w:pPr>
              <w:pStyle w:val="Obsahtabuky"/>
              <w:rPr>
                <w:highlight w:val="yellow"/>
              </w:rPr>
            </w:pPr>
            <w:r w:rsidRPr="001D3BAF">
              <w:t xml:space="preserve">Proces zmeny otvoreného obsahu textu do nezrozumiteľnej podoby (zašifrovaného textu) použitím kryptografických metód. Operácia šifry je riadená algoritmom a kľúčom. Kľúč je tajný parameter (v zásade je známy iba príjemcovi a odosielateľovi) pre špecifickú zámenu obsahu správy.  </w:t>
            </w:r>
          </w:p>
        </w:tc>
      </w:tr>
      <w:tr w:rsidR="00162D5C" w:rsidRPr="007E1D67" w14:paraId="5C9B5A37" w14:textId="77777777" w:rsidTr="00162D5C">
        <w:trPr>
          <w:cantSplit/>
        </w:trPr>
        <w:tc>
          <w:tcPr>
            <w:tcW w:w="2410" w:type="dxa"/>
          </w:tcPr>
          <w:p w14:paraId="1336B1D7" w14:textId="77777777" w:rsidR="00162D5C" w:rsidRPr="007E1D67" w:rsidRDefault="00162D5C" w:rsidP="00162D5C">
            <w:pPr>
              <w:pStyle w:val="Obsahtabuky"/>
            </w:pPr>
            <w:r w:rsidRPr="007E1D67">
              <w:t>tretia strana</w:t>
            </w:r>
          </w:p>
        </w:tc>
        <w:tc>
          <w:tcPr>
            <w:tcW w:w="1418" w:type="dxa"/>
          </w:tcPr>
          <w:p w14:paraId="34514C37" w14:textId="77777777" w:rsidR="00162D5C" w:rsidRPr="007E1D67" w:rsidRDefault="00162D5C" w:rsidP="00162D5C">
            <w:pPr>
              <w:pStyle w:val="Obsahtabuky"/>
            </w:pPr>
          </w:p>
        </w:tc>
        <w:tc>
          <w:tcPr>
            <w:tcW w:w="5811" w:type="dxa"/>
          </w:tcPr>
          <w:p w14:paraId="2DE59BEB" w14:textId="77777777" w:rsidR="00162D5C" w:rsidRPr="007E1D67" w:rsidRDefault="00162D5C" w:rsidP="00162D5C">
            <w:pPr>
              <w:pStyle w:val="Obsahtabuky"/>
            </w:pPr>
            <w:r w:rsidRPr="007E1D67">
              <w:t>Orgán verejnej moci, právnická osoba alebo fyzická osoba, ktorá vo vz</w:t>
            </w:r>
            <w:r w:rsidRPr="007E1D67">
              <w:rPr>
                <w:rFonts w:ascii="Calibri" w:hAnsi="Calibri" w:cs="Calibri"/>
              </w:rPr>
              <w:t>ť</w:t>
            </w:r>
            <w:r w:rsidRPr="007E1D67">
              <w:t>ahu k d</w:t>
            </w:r>
            <w:r w:rsidRPr="007E1D67">
              <w:rPr>
                <w:rFonts w:cs="Bahnschrift"/>
              </w:rPr>
              <w:t>ô</w:t>
            </w:r>
            <w:r w:rsidRPr="007E1D67">
              <w:t>vernej inform</w:t>
            </w:r>
            <w:r w:rsidRPr="007E1D67">
              <w:rPr>
                <w:rFonts w:cs="Bahnschrift"/>
              </w:rPr>
              <w:t>á</w:t>
            </w:r>
            <w:r w:rsidRPr="007E1D67">
              <w:t>cii a</w:t>
            </w:r>
            <w:r w:rsidRPr="007E1D67">
              <w:rPr>
                <w:rFonts w:ascii="Calibri" w:hAnsi="Calibri" w:cs="Calibri"/>
              </w:rPr>
              <w:t> </w:t>
            </w:r>
            <w:r w:rsidRPr="007E1D67">
              <w:t>hodnot</w:t>
            </w:r>
            <w:r w:rsidRPr="007E1D67">
              <w:rPr>
                <w:rFonts w:cs="Bahnschrift"/>
              </w:rPr>
              <w:t>á</w:t>
            </w:r>
            <w:r w:rsidRPr="007E1D67">
              <w:t>m nie je pova</w:t>
            </w:r>
            <w:r w:rsidRPr="007E1D67">
              <w:rPr>
                <w:rFonts w:cs="Bahnschrift"/>
              </w:rPr>
              <w:t>ž</w:t>
            </w:r>
            <w:r w:rsidRPr="007E1D67">
              <w:t>ovan</w:t>
            </w:r>
            <w:r w:rsidRPr="007E1D67">
              <w:rPr>
                <w:rFonts w:cs="Bahnschrift"/>
              </w:rPr>
              <w:t>á</w:t>
            </w:r>
            <w:r w:rsidRPr="007E1D67">
              <w:t xml:space="preserve"> za opr</w:t>
            </w:r>
            <w:r w:rsidRPr="007E1D67">
              <w:rPr>
                <w:rFonts w:cs="Bahnschrift"/>
              </w:rPr>
              <w:t>á</w:t>
            </w:r>
            <w:r w:rsidRPr="007E1D67">
              <w:t>vnen</w:t>
            </w:r>
            <w:r w:rsidRPr="007E1D67">
              <w:rPr>
                <w:rFonts w:cs="Bahnschrift"/>
              </w:rPr>
              <w:t>ú</w:t>
            </w:r>
            <w:r w:rsidRPr="007E1D67">
              <w:t xml:space="preserve"> osobu, pokia</w:t>
            </w:r>
            <w:r w:rsidRPr="007E1D67">
              <w:rPr>
                <w:rFonts w:ascii="Calibri" w:hAnsi="Calibri" w:cs="Calibri"/>
              </w:rPr>
              <w:t>ľ</w:t>
            </w:r>
            <w:r w:rsidRPr="007E1D67">
              <w:t xml:space="preserve"> nie je t</w:t>
            </w:r>
            <w:r w:rsidRPr="007E1D67">
              <w:rPr>
                <w:rFonts w:cs="Bahnschrift"/>
              </w:rPr>
              <w:t>ý</w:t>
            </w:r>
            <w:r w:rsidRPr="007E1D67">
              <w:t>mto predpisom ur</w:t>
            </w:r>
            <w:r w:rsidRPr="007E1D67">
              <w:rPr>
                <w:rFonts w:ascii="Calibri" w:hAnsi="Calibri" w:cs="Calibri"/>
              </w:rPr>
              <w:t>č</w:t>
            </w:r>
            <w:r w:rsidRPr="007E1D67">
              <w:t>en</w:t>
            </w:r>
            <w:r w:rsidRPr="007E1D67">
              <w:rPr>
                <w:rFonts w:cs="Bahnschrift"/>
              </w:rPr>
              <w:t>é</w:t>
            </w:r>
            <w:r w:rsidRPr="007E1D67">
              <w:t xml:space="preserve"> inak. </w:t>
            </w:r>
          </w:p>
        </w:tc>
      </w:tr>
      <w:tr w:rsidR="00162D5C" w:rsidRPr="001D3BAF" w14:paraId="24AE0690"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2E9AC67C" w14:textId="491CCA7D" w:rsidR="00162D5C" w:rsidRPr="001D3BAF" w:rsidRDefault="00A07CD0" w:rsidP="00162D5C">
            <w:pPr>
              <w:pStyle w:val="Obsahtabuky"/>
            </w:pPr>
            <w:r>
              <w:t>u</w:t>
            </w:r>
            <w:r w:rsidR="00162D5C" w:rsidRPr="001D3BAF">
              <w:t>dalosť (</w:t>
            </w:r>
            <w:proofErr w:type="spellStart"/>
            <w:r w:rsidR="00162D5C" w:rsidRPr="001D3BAF">
              <w:t>Event</w:t>
            </w:r>
            <w:proofErr w:type="spellEnd"/>
            <w:r w:rsidR="00162D5C" w:rsidRPr="001D3BAF">
              <w:t>)</w:t>
            </w:r>
          </w:p>
        </w:tc>
        <w:tc>
          <w:tcPr>
            <w:tcW w:w="1418" w:type="dxa"/>
          </w:tcPr>
          <w:p w14:paraId="02BD412B" w14:textId="77777777" w:rsidR="00162D5C" w:rsidRPr="001D3BAF" w:rsidRDefault="00162D5C" w:rsidP="00162D5C">
            <w:pPr>
              <w:pStyle w:val="Obsahtabuky"/>
            </w:pPr>
          </w:p>
        </w:tc>
        <w:tc>
          <w:tcPr>
            <w:tcW w:w="5811" w:type="dxa"/>
          </w:tcPr>
          <w:p w14:paraId="3179B1FD" w14:textId="77777777" w:rsidR="00162D5C" w:rsidRPr="001D3BAF" w:rsidRDefault="00162D5C" w:rsidP="00162D5C">
            <w:pPr>
              <w:pStyle w:val="Obsahtabuky"/>
            </w:pPr>
            <w:r w:rsidRPr="001D3BAF">
              <w:t xml:space="preserve">Akýkoľvek pozorovateľný jav v systémoch a v sieťach, (napr. prihlásenie používateľa, spustenie programu, aktivita sieťovej vrstvy a pod). Udalosť nemusí </w:t>
            </w:r>
            <w:r w:rsidRPr="001D3BAF">
              <w:lastRenderedPageBreak/>
              <w:t>nevyhnutne indikovať bezpečnostný incident, môže však poskytnúť indície, ktoré po vyhodnotení môžu odhaliť nezvyklú aktivitu.</w:t>
            </w:r>
          </w:p>
        </w:tc>
      </w:tr>
      <w:tr w:rsidR="00162D5C" w:rsidRPr="001D3BAF" w14:paraId="023EFF85"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433E9003" w14:textId="77777777" w:rsidR="00162D5C" w:rsidRPr="001D3BAF" w:rsidRDefault="00162D5C" w:rsidP="00162D5C">
            <w:pPr>
              <w:pStyle w:val="Obsahtabuky"/>
            </w:pPr>
            <w:r w:rsidRPr="001D3BAF">
              <w:lastRenderedPageBreak/>
              <w:t>WiFi</w:t>
            </w:r>
          </w:p>
        </w:tc>
        <w:tc>
          <w:tcPr>
            <w:tcW w:w="1418" w:type="dxa"/>
          </w:tcPr>
          <w:p w14:paraId="5227AACA" w14:textId="77777777" w:rsidR="00162D5C" w:rsidRPr="001D3BAF" w:rsidRDefault="00162D5C" w:rsidP="00162D5C">
            <w:pPr>
              <w:pStyle w:val="Obsahtabuky"/>
            </w:pPr>
          </w:p>
        </w:tc>
        <w:tc>
          <w:tcPr>
            <w:tcW w:w="5811" w:type="dxa"/>
          </w:tcPr>
          <w:p w14:paraId="56CFF035" w14:textId="5CA72EC6" w:rsidR="00162D5C" w:rsidRPr="001D3BAF" w:rsidRDefault="00162D5C" w:rsidP="00465C32">
            <w:pPr>
              <w:pStyle w:val="Obsahtabuky"/>
            </w:pPr>
            <w:r w:rsidRPr="001D3BAF">
              <w:t>S</w:t>
            </w:r>
            <w:r w:rsidR="00465C32">
              <w:t>et</w:t>
            </w:r>
            <w:r w:rsidRPr="001D3BAF">
              <w:t xml:space="preserve"> štandardov pre zriaďovanie a prevádzku bezdrôtových lokálnych počítačových sietí v </w:t>
            </w:r>
            <w:r w:rsidR="00465C32" w:rsidRPr="001D3BAF">
              <w:t>rádiofrekvenčnom</w:t>
            </w:r>
            <w:r w:rsidRPr="001D3BAF">
              <w:t xml:space="preserve"> pásme. Pre účely tohto dokumentu sa  pod WiFi rozumie ľubovoľná počítačová sieť založená na štandarde IEEE 802.11.</w:t>
            </w:r>
          </w:p>
        </w:tc>
      </w:tr>
      <w:tr w:rsidR="00162D5C" w:rsidRPr="001D3BAF" w14:paraId="064A105D" w14:textId="77777777" w:rsidTr="00162D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0"/>
        </w:trPr>
        <w:tc>
          <w:tcPr>
            <w:tcW w:w="2410" w:type="dxa"/>
          </w:tcPr>
          <w:p w14:paraId="45DD31C3" w14:textId="77777777" w:rsidR="00162D5C" w:rsidRPr="001D3BAF" w:rsidRDefault="00162D5C" w:rsidP="00162D5C">
            <w:pPr>
              <w:pStyle w:val="Obsahtabuky"/>
            </w:pPr>
            <w:r w:rsidRPr="001D3BAF">
              <w:t>WiF</w:t>
            </w:r>
            <w:r>
              <w:t>i</w:t>
            </w:r>
            <w:r w:rsidRPr="001D3BAF">
              <w:t xml:space="preserve"> prístupový bod</w:t>
            </w:r>
          </w:p>
        </w:tc>
        <w:tc>
          <w:tcPr>
            <w:tcW w:w="1418" w:type="dxa"/>
          </w:tcPr>
          <w:p w14:paraId="51CAD245" w14:textId="77777777" w:rsidR="00162D5C" w:rsidRPr="001D3BAF" w:rsidRDefault="00162D5C" w:rsidP="00162D5C">
            <w:pPr>
              <w:pStyle w:val="Obsahtabuky"/>
            </w:pPr>
          </w:p>
        </w:tc>
        <w:tc>
          <w:tcPr>
            <w:tcW w:w="5811" w:type="dxa"/>
          </w:tcPr>
          <w:p w14:paraId="6CF17608" w14:textId="379C3EFC" w:rsidR="00162D5C" w:rsidRPr="001D3BAF" w:rsidRDefault="00A07CD0" w:rsidP="00162D5C">
            <w:pPr>
              <w:pStyle w:val="Obsahtabuky"/>
            </w:pPr>
            <w:r>
              <w:t>Z</w:t>
            </w:r>
            <w:r w:rsidR="00162D5C" w:rsidRPr="001D3BAF">
              <w:t>ariadenie slúžiace na pripojenie bezdrôtových WiFi zariadení do WiFi siete</w:t>
            </w:r>
            <w:r w:rsidR="00162D5C">
              <w:t>.</w:t>
            </w:r>
          </w:p>
        </w:tc>
      </w:tr>
      <w:tr w:rsidR="00162D5C" w:rsidRPr="007E1D67" w14:paraId="22327126" w14:textId="77777777" w:rsidTr="00162D5C">
        <w:trPr>
          <w:cantSplit/>
        </w:trPr>
        <w:tc>
          <w:tcPr>
            <w:tcW w:w="2410" w:type="dxa"/>
          </w:tcPr>
          <w:p w14:paraId="62627236" w14:textId="77777777" w:rsidR="00162D5C" w:rsidRPr="007E1D67" w:rsidRDefault="00162D5C" w:rsidP="00162D5C">
            <w:pPr>
              <w:pStyle w:val="Obsahtabuky"/>
            </w:pPr>
            <w:r w:rsidRPr="007E1D67">
              <w:t xml:space="preserve">zamestnanci </w:t>
            </w:r>
          </w:p>
        </w:tc>
        <w:tc>
          <w:tcPr>
            <w:tcW w:w="1418" w:type="dxa"/>
          </w:tcPr>
          <w:p w14:paraId="75C464D2" w14:textId="77777777" w:rsidR="00162D5C" w:rsidRPr="007E1D67" w:rsidRDefault="00162D5C" w:rsidP="00162D5C">
            <w:pPr>
              <w:pStyle w:val="Obsahtabuky"/>
            </w:pPr>
          </w:p>
        </w:tc>
        <w:tc>
          <w:tcPr>
            <w:tcW w:w="5811" w:type="dxa"/>
          </w:tcPr>
          <w:p w14:paraId="0A5CB903" w14:textId="7D870DD8" w:rsidR="00162D5C" w:rsidRPr="007E1D67" w:rsidRDefault="00162D5C" w:rsidP="00162D5C">
            <w:pPr>
              <w:pStyle w:val="Obsahtabuky"/>
            </w:pPr>
            <w:r w:rsidRPr="007E1D67">
              <w:t>Na ú</w:t>
            </w:r>
            <w:r w:rsidRPr="007E1D67">
              <w:rPr>
                <w:rFonts w:ascii="Calibri" w:hAnsi="Calibri" w:cs="Calibri"/>
              </w:rPr>
              <w:t>č</w:t>
            </w:r>
            <w:r w:rsidRPr="007E1D67">
              <w:t>ely tohto predpisu s</w:t>
            </w:r>
            <w:r w:rsidRPr="007E1D67">
              <w:rPr>
                <w:rFonts w:cs="Bahnschrift"/>
              </w:rPr>
              <w:t>ú</w:t>
            </w:r>
            <w:r w:rsidRPr="007E1D67">
              <w:t xml:space="preserve"> myslen</w:t>
            </w:r>
            <w:r w:rsidRPr="007E1D67">
              <w:rPr>
                <w:rFonts w:cs="Bahnschrift"/>
              </w:rPr>
              <w:t>í</w:t>
            </w:r>
            <w:r w:rsidRPr="007E1D67">
              <w:t xml:space="preserve"> zamestnanci </w:t>
            </w:r>
            <w:r w:rsidR="00DB0D04">
              <w:t>Ústavu</w:t>
            </w:r>
            <w:r w:rsidRPr="007E1D67">
              <w:t xml:space="preserve"> a dc</w:t>
            </w:r>
            <w:r w:rsidRPr="007E1D67">
              <w:rPr>
                <w:rFonts w:cs="Bahnschrift"/>
              </w:rPr>
              <w:t>é</w:t>
            </w:r>
            <w:r w:rsidRPr="007E1D67">
              <w:t>rskych Spolo</w:t>
            </w:r>
            <w:r w:rsidRPr="007E1D67">
              <w:rPr>
                <w:rFonts w:ascii="Calibri" w:hAnsi="Calibri" w:cs="Calibri"/>
              </w:rPr>
              <w:t>č</w:t>
            </w:r>
            <w:r w:rsidRPr="007E1D67">
              <w:t>nost</w:t>
            </w:r>
            <w:r w:rsidRPr="007E1D67">
              <w:rPr>
                <w:rFonts w:cs="Bahnschrift"/>
              </w:rPr>
              <w:t>í</w:t>
            </w:r>
            <w:r w:rsidRPr="007E1D67">
              <w:t xml:space="preserve">. </w:t>
            </w:r>
          </w:p>
        </w:tc>
      </w:tr>
      <w:tr w:rsidR="00162D5C" w:rsidRPr="007E1D67" w14:paraId="15DAB15A" w14:textId="77777777" w:rsidTr="00162D5C">
        <w:trPr>
          <w:cantSplit/>
        </w:trPr>
        <w:tc>
          <w:tcPr>
            <w:tcW w:w="2410" w:type="dxa"/>
          </w:tcPr>
          <w:p w14:paraId="042B761B" w14:textId="77777777" w:rsidR="00162D5C" w:rsidRPr="007E1D67" w:rsidRDefault="00162D5C" w:rsidP="00162D5C">
            <w:pPr>
              <w:pStyle w:val="Obsahtabuky"/>
            </w:pPr>
            <w:r w:rsidRPr="007E1D67">
              <w:t>zranite</w:t>
            </w:r>
            <w:r w:rsidRPr="007E1D67">
              <w:rPr>
                <w:rFonts w:ascii="Calibri" w:hAnsi="Calibri" w:cs="Calibri"/>
              </w:rPr>
              <w:t>ľ</w:t>
            </w:r>
            <w:r w:rsidRPr="007E1D67">
              <w:t>nos</w:t>
            </w:r>
            <w:r w:rsidRPr="007E1D67">
              <w:rPr>
                <w:rFonts w:ascii="Calibri" w:hAnsi="Calibri" w:cs="Calibri"/>
              </w:rPr>
              <w:t>ť</w:t>
            </w:r>
            <w:r w:rsidRPr="007E1D67">
              <w:t xml:space="preserve"> </w:t>
            </w:r>
          </w:p>
        </w:tc>
        <w:tc>
          <w:tcPr>
            <w:tcW w:w="1418" w:type="dxa"/>
          </w:tcPr>
          <w:p w14:paraId="125E9F3C" w14:textId="77777777" w:rsidR="00162D5C" w:rsidRPr="007E1D67" w:rsidRDefault="00162D5C" w:rsidP="00162D5C">
            <w:pPr>
              <w:pStyle w:val="Obsahtabuky"/>
            </w:pPr>
          </w:p>
        </w:tc>
        <w:tc>
          <w:tcPr>
            <w:tcW w:w="5811" w:type="dxa"/>
          </w:tcPr>
          <w:p w14:paraId="530F87D4" w14:textId="77777777" w:rsidR="00162D5C" w:rsidRPr="007E1D67" w:rsidRDefault="00162D5C" w:rsidP="00162D5C">
            <w:pPr>
              <w:pStyle w:val="Obsahtabuky"/>
            </w:pPr>
            <w:r w:rsidRPr="007E1D67">
              <w:t xml:space="preserve">Slabé miesto </w:t>
            </w:r>
            <w:r w:rsidRPr="007E1D67">
              <w:rPr>
                <w:rFonts w:ascii="Calibri" w:hAnsi="Calibri" w:cs="Calibri"/>
              </w:rPr>
              <w:t> </w:t>
            </w:r>
            <w:r w:rsidRPr="007E1D67">
              <w:t>fyzick</w:t>
            </w:r>
            <w:r w:rsidRPr="007E1D67">
              <w:rPr>
                <w:rFonts w:cs="Bahnschrift"/>
              </w:rPr>
              <w:t>é</w:t>
            </w:r>
            <w:r w:rsidRPr="007E1D67">
              <w:t>ho alebo informa</w:t>
            </w:r>
            <w:r w:rsidRPr="007E1D67">
              <w:rPr>
                <w:rFonts w:ascii="Calibri" w:hAnsi="Calibri" w:cs="Calibri"/>
              </w:rPr>
              <w:t>č</w:t>
            </w:r>
            <w:r w:rsidRPr="007E1D67">
              <w:t>n</w:t>
            </w:r>
            <w:r w:rsidRPr="007E1D67">
              <w:rPr>
                <w:rFonts w:cs="Bahnschrift"/>
              </w:rPr>
              <w:t>é</w:t>
            </w:r>
            <w:r w:rsidRPr="007E1D67">
              <w:t>ho akt</w:t>
            </w:r>
            <w:r w:rsidRPr="007E1D67">
              <w:rPr>
                <w:rFonts w:cs="Bahnschrift"/>
              </w:rPr>
              <w:t>í</w:t>
            </w:r>
            <w:r w:rsidRPr="007E1D67">
              <w:t>va, slab</w:t>
            </w:r>
            <w:r w:rsidRPr="007E1D67">
              <w:rPr>
                <w:rFonts w:cs="Bahnschrift"/>
              </w:rPr>
              <w:t>é</w:t>
            </w:r>
            <w:r w:rsidRPr="007E1D67">
              <w:t xml:space="preserve"> miesto v bezpe</w:t>
            </w:r>
            <w:r w:rsidRPr="007E1D67">
              <w:rPr>
                <w:rFonts w:ascii="Calibri" w:hAnsi="Calibri" w:cs="Calibri"/>
              </w:rPr>
              <w:t>č</w:t>
            </w:r>
            <w:r w:rsidRPr="007E1D67">
              <w:t>nostn</w:t>
            </w:r>
            <w:r w:rsidRPr="007E1D67">
              <w:rPr>
                <w:rFonts w:cs="Bahnschrift"/>
              </w:rPr>
              <w:t>ý</w:t>
            </w:r>
            <w:r w:rsidRPr="007E1D67">
              <w:t>ch proced</w:t>
            </w:r>
            <w:r w:rsidRPr="007E1D67">
              <w:rPr>
                <w:rFonts w:cs="Bahnschrift"/>
              </w:rPr>
              <w:t>ú</w:t>
            </w:r>
            <w:r w:rsidRPr="007E1D67">
              <w:t>rach syst</w:t>
            </w:r>
            <w:r w:rsidRPr="007E1D67">
              <w:rPr>
                <w:rFonts w:cs="Bahnschrift"/>
              </w:rPr>
              <w:t>é</w:t>
            </w:r>
            <w:r w:rsidRPr="007E1D67">
              <w:t>mu, opatreniach alebo ich implement</w:t>
            </w:r>
            <w:r w:rsidRPr="007E1D67">
              <w:rPr>
                <w:rFonts w:cs="Bahnschrift"/>
              </w:rPr>
              <w:t>á</w:t>
            </w:r>
            <w:r w:rsidRPr="007E1D67">
              <w:t>cii, ktor</w:t>
            </w:r>
            <w:r w:rsidRPr="007E1D67">
              <w:rPr>
                <w:rFonts w:cs="Bahnschrift"/>
              </w:rPr>
              <w:t>é</w:t>
            </w:r>
            <w:r w:rsidRPr="007E1D67">
              <w:t xml:space="preserve"> m</w:t>
            </w:r>
            <w:r w:rsidRPr="007E1D67">
              <w:rPr>
                <w:rFonts w:cs="Bahnschrift"/>
              </w:rPr>
              <w:t>ôž</w:t>
            </w:r>
            <w:r w:rsidRPr="007E1D67">
              <w:t>e aktivova</w:t>
            </w:r>
            <w:r w:rsidRPr="007E1D67">
              <w:rPr>
                <w:rFonts w:ascii="Calibri" w:hAnsi="Calibri" w:cs="Calibri"/>
              </w:rPr>
              <w:t>ť</w:t>
            </w:r>
            <w:r w:rsidRPr="007E1D67">
              <w:t xml:space="preserve"> alebo vyu</w:t>
            </w:r>
            <w:r w:rsidRPr="007E1D67">
              <w:rPr>
                <w:rFonts w:cs="Bahnschrift"/>
              </w:rPr>
              <w:t>ž</w:t>
            </w:r>
            <w:r w:rsidRPr="007E1D67">
              <w:t>i</w:t>
            </w:r>
            <w:r w:rsidRPr="007E1D67">
              <w:rPr>
                <w:rFonts w:ascii="Calibri" w:hAnsi="Calibri" w:cs="Calibri"/>
              </w:rPr>
              <w:t>ť</w:t>
            </w:r>
            <w:r w:rsidRPr="007E1D67">
              <w:t xml:space="preserve"> nosite</w:t>
            </w:r>
            <w:r w:rsidRPr="007E1D67">
              <w:rPr>
                <w:rFonts w:ascii="Calibri" w:hAnsi="Calibri" w:cs="Calibri"/>
              </w:rPr>
              <w:t>ľ</w:t>
            </w:r>
            <w:r w:rsidRPr="007E1D67">
              <w:t xml:space="preserve"> hrozieb (hrozba).</w:t>
            </w:r>
          </w:p>
        </w:tc>
      </w:tr>
    </w:tbl>
    <w:p w14:paraId="15339A85" w14:textId="77777777" w:rsidR="007B064D" w:rsidRPr="007E1D67" w:rsidRDefault="007B064D" w:rsidP="007E1D67">
      <w:pPr>
        <w:jc w:val="both"/>
        <w:rPr>
          <w:rFonts w:ascii="Bahnschrift" w:hAnsi="Bahnschrift"/>
          <w:lang w:val="sk-SK"/>
        </w:rPr>
      </w:pPr>
    </w:p>
    <w:p w14:paraId="77BB9FDA" w14:textId="77777777" w:rsidR="007B064D" w:rsidRPr="007E1D67" w:rsidRDefault="007B064D" w:rsidP="007E1D67">
      <w:pPr>
        <w:jc w:val="both"/>
        <w:rPr>
          <w:rFonts w:ascii="Bahnschrift" w:hAnsi="Bahnschrift"/>
          <w:lang w:val="sk-SK"/>
        </w:rPr>
      </w:pPr>
      <w:bookmarkStart w:id="14" w:name="_Toc394318094"/>
      <w:bookmarkStart w:id="15" w:name="_Toc395458577"/>
      <w:bookmarkStart w:id="16" w:name="_Toc395479512"/>
      <w:bookmarkStart w:id="17" w:name="_Toc520647112"/>
      <w:r w:rsidRPr="007E1D67">
        <w:rPr>
          <w:rFonts w:ascii="Bahnschrift" w:hAnsi="Bahnschrift"/>
          <w:lang w:val="sk-SK"/>
        </w:rPr>
        <w:br w:type="page"/>
      </w:r>
    </w:p>
    <w:p w14:paraId="74BF430C" w14:textId="77777777" w:rsidR="008319A3" w:rsidRPr="00162D5C" w:rsidRDefault="008319A3" w:rsidP="00162D5C">
      <w:pPr>
        <w:pStyle w:val="Heading1"/>
      </w:pPr>
      <w:bookmarkStart w:id="18" w:name="_Toc380931360"/>
      <w:bookmarkStart w:id="19" w:name="_Toc525472584"/>
      <w:bookmarkStart w:id="20" w:name="_Toc224357813"/>
      <w:bookmarkStart w:id="21" w:name="_Toc394318122"/>
      <w:bookmarkStart w:id="22" w:name="_Toc395458610"/>
      <w:bookmarkStart w:id="23" w:name="_Toc395479561"/>
      <w:bookmarkStart w:id="24" w:name="_Toc520647170"/>
      <w:bookmarkStart w:id="25" w:name="_Toc520835927"/>
      <w:bookmarkStart w:id="26" w:name="_Toc524511314"/>
      <w:bookmarkEnd w:id="14"/>
      <w:bookmarkEnd w:id="15"/>
      <w:bookmarkEnd w:id="16"/>
      <w:bookmarkEnd w:id="17"/>
      <w:r w:rsidRPr="00162D5C">
        <w:lastRenderedPageBreak/>
        <w:t>CHARAKTERISTIKA  PREDPISU</w:t>
      </w:r>
      <w:bookmarkEnd w:id="18"/>
      <w:bookmarkEnd w:id="19"/>
    </w:p>
    <w:p w14:paraId="687C1519" w14:textId="77777777" w:rsidR="008319A3" w:rsidRPr="00156D1F" w:rsidRDefault="008319A3" w:rsidP="00811665">
      <w:pPr>
        <w:pStyle w:val="BodyText"/>
      </w:pPr>
      <w:r w:rsidRPr="00156D1F">
        <w:t>Bezpečnostné pravidlá uvedené v tomto predpise sú záväzné pre všetkých používateľov.</w:t>
      </w:r>
    </w:p>
    <w:p w14:paraId="3AEDB3C8" w14:textId="60C3D975" w:rsidR="008319A3" w:rsidRPr="00156D1F" w:rsidRDefault="008319A3" w:rsidP="00811665">
      <w:pPr>
        <w:pStyle w:val="BodyText"/>
      </w:pPr>
      <w:r w:rsidRPr="00156D1F">
        <w:t xml:space="preserve">Cieľom týchto pravidiel je upraviť spôsob práce s informačnými aktívami </w:t>
      </w:r>
      <w:r w:rsidR="00DB0D04">
        <w:t>Ústavu</w:t>
      </w:r>
      <w:r w:rsidRPr="00156D1F">
        <w:t xml:space="preserve"> tak, aby boli minimalizované bezpečnostné, prevádzkové, operačné a právne riziká pôsobiace na informačné aktíva </w:t>
      </w:r>
      <w:r w:rsidR="00DB0D04">
        <w:t>Ústavu</w:t>
      </w:r>
      <w:r w:rsidRPr="00156D1F">
        <w:t>.</w:t>
      </w:r>
    </w:p>
    <w:p w14:paraId="21584931" w14:textId="0D2B8DA3" w:rsidR="008319A3" w:rsidRPr="00156D1F" w:rsidRDefault="008319A3" w:rsidP="00811665">
      <w:pPr>
        <w:pStyle w:val="BodyText"/>
      </w:pPr>
      <w:r w:rsidRPr="00156D1F">
        <w:t xml:space="preserve">Tento predpis sa vzťahuje na prácu s informačnými aktívami </w:t>
      </w:r>
      <w:r w:rsidR="00DB0D04">
        <w:t>Ústavu</w:t>
      </w:r>
      <w:r w:rsidRPr="00156D1F">
        <w:t xml:space="preserve">, a to bez ohľadu na ich fyzické umiestnenie (umiestnenie vo vyhradených priestoroch </w:t>
      </w:r>
      <w:r w:rsidR="00DB0D04">
        <w:t>Ústavu</w:t>
      </w:r>
      <w:r w:rsidRPr="00156D1F">
        <w:t xml:space="preserve"> alebo mimo priestory </w:t>
      </w:r>
      <w:r w:rsidR="00DB0D04">
        <w:t>Ústavu</w:t>
      </w:r>
      <w:r w:rsidRPr="00156D1F">
        <w:t xml:space="preserve"> )..  </w:t>
      </w:r>
    </w:p>
    <w:p w14:paraId="5A1C4A3C" w14:textId="77777777" w:rsidR="008319A3" w:rsidRPr="00162D5C" w:rsidRDefault="008319A3" w:rsidP="00162D5C">
      <w:pPr>
        <w:pStyle w:val="Heading1"/>
      </w:pPr>
      <w:r w:rsidRPr="00162D5C">
        <w:t xml:space="preserve"> </w:t>
      </w:r>
      <w:bookmarkStart w:id="27" w:name="_Toc380931361"/>
      <w:bookmarkStart w:id="28" w:name="_Toc525472585"/>
      <w:r w:rsidRPr="00162D5C">
        <w:t>VŠEOBECNÉ ZÁSADY STAROSTLIVOSTI O INFORMAČNÉ AKTÍVA</w:t>
      </w:r>
      <w:bookmarkEnd w:id="27"/>
      <w:bookmarkEnd w:id="28"/>
      <w:r w:rsidRPr="00162D5C">
        <w:t xml:space="preserve"> </w:t>
      </w:r>
    </w:p>
    <w:p w14:paraId="0A58C94D" w14:textId="77777777" w:rsidR="008319A3" w:rsidRPr="00E57EBC" w:rsidRDefault="008319A3" w:rsidP="00A649F1">
      <w:pPr>
        <w:pStyle w:val="BodyText"/>
      </w:pPr>
      <w:bookmarkStart w:id="29" w:name="_Ref249783165"/>
      <w:r w:rsidRPr="00E57EBC">
        <w:t>Každý používateľ JE POVINNÝ používať štandardné pracovné postupy, procesy a procedúry (</w:t>
      </w:r>
      <w:proofErr w:type="spellStart"/>
      <w:r w:rsidRPr="00E57EBC">
        <w:t>t.j</w:t>
      </w:r>
      <w:proofErr w:type="spellEnd"/>
      <w:r w:rsidRPr="00E57EBC">
        <w:t>. vnútorné predpisy a inštrukcie zodpovedných zamestnancov).</w:t>
      </w:r>
    </w:p>
    <w:p w14:paraId="0B2F38DC" w14:textId="2D88F7A3" w:rsidR="008319A3" w:rsidRPr="00E57EBC" w:rsidRDefault="008319A3" w:rsidP="00A649F1">
      <w:pPr>
        <w:pStyle w:val="BodyText"/>
      </w:pPr>
      <w:r w:rsidRPr="00E57EBC">
        <w:t xml:space="preserve">Každý používateľ JE POVINNÝ chrániť všetky informačné aktíva a informácie </w:t>
      </w:r>
      <w:r w:rsidR="00DB0D04">
        <w:t>Ústavu</w:t>
      </w:r>
      <w:r w:rsidRPr="00E57EBC">
        <w:t xml:space="preserve"> pred ich vyzradením neautorizovanej osobe, neautorizovanou modifikáciou alebo stratou.  </w:t>
      </w:r>
    </w:p>
    <w:p w14:paraId="2DA51801" w14:textId="77777777" w:rsidR="008319A3" w:rsidRPr="00E57EBC" w:rsidRDefault="008319A3" w:rsidP="00A649F1">
      <w:pPr>
        <w:pStyle w:val="BodyText"/>
      </w:pPr>
      <w:r w:rsidRPr="00E57EBC">
        <w:t xml:space="preserve">Zvláštnu pozornosť pri ochrane informácií pred vyzradením neautorizovaným osobám, MUSÍ každý používateľ venovať ochrane informácií klasifikovaných ako Citlivé alebo Prísne citlivé a ochrane informácií obsahujúcich bankové tajomstvo, osobné údaje alebo obchodné tajomstvo. </w:t>
      </w:r>
      <w:bookmarkStart w:id="30" w:name="_Ref253654785"/>
      <w:bookmarkEnd w:id="29"/>
    </w:p>
    <w:bookmarkEnd w:id="30"/>
    <w:p w14:paraId="3196AE2A" w14:textId="77777777" w:rsidR="008319A3" w:rsidRPr="00E57EBC" w:rsidRDefault="008319A3" w:rsidP="00A649F1">
      <w:pPr>
        <w:pStyle w:val="BodyText"/>
      </w:pPr>
      <w:r w:rsidRPr="00E57EBC">
        <w:t>Sprístupnenie informácií klasifikovaných ako Interné tretím stranám MUSÍ byť explicitne autorizované biznis vlastníkom informácie alebo biznis gestorom informácie.</w:t>
      </w:r>
    </w:p>
    <w:p w14:paraId="7CA445E4" w14:textId="02C7F94E" w:rsidR="008319A3" w:rsidRPr="00E57EBC" w:rsidRDefault="008319A3" w:rsidP="00A649F1">
      <w:pPr>
        <w:pStyle w:val="BodyText"/>
      </w:pPr>
      <w:r w:rsidRPr="00E57EBC">
        <w:t xml:space="preserve">Sprístupnenie informácií klasifikovaných ako Citlivé alebo Prísne citlivé iným zamestnancom </w:t>
      </w:r>
      <w:r w:rsidR="00DB0D04">
        <w:t>Ústavu</w:t>
      </w:r>
      <w:r w:rsidRPr="00E57EBC">
        <w:t xml:space="preserve"> alebo tretím stranám ako tým, ktorí sú uvedení v zozname „Prístupné pre“ uvedenom na klasifikovanej informácii, MUSÍ byť explicitne autorizované biznis vlastníkom informácie alebo biznis gestorom informácie. </w:t>
      </w:r>
    </w:p>
    <w:p w14:paraId="451A245A" w14:textId="66F45910" w:rsidR="008319A3" w:rsidRPr="00E57EBC" w:rsidRDefault="008319A3" w:rsidP="00A649F1">
      <w:pPr>
        <w:pStyle w:val="BodyText"/>
      </w:pPr>
      <w:r w:rsidRPr="00E57EBC">
        <w:t xml:space="preserve">JE ZAKÁZANÉ spracovávať a ukladať citlivé alebo klasifikované informácie špecifikované v bode </w:t>
      </w:r>
      <w:r w:rsidRPr="00E57EBC">
        <w:fldChar w:fldCharType="begin"/>
      </w:r>
      <w:r w:rsidRPr="00E57EBC">
        <w:instrText xml:space="preserve"> REF _Ref253654785 \r \h  \* MERGEFORMAT </w:instrText>
      </w:r>
      <w:r w:rsidRPr="00E57EBC">
        <w:fldChar w:fldCharType="separate"/>
      </w:r>
      <w:r w:rsidR="006676E1">
        <w:t>3.3</w:t>
      </w:r>
      <w:r w:rsidRPr="00E57EBC">
        <w:fldChar w:fldCharType="end"/>
      </w:r>
      <w:r w:rsidR="00F4403D" w:rsidRPr="00E57EBC">
        <w:t xml:space="preserve"> </w:t>
      </w:r>
      <w:r w:rsidRPr="00E57EBC">
        <w:t xml:space="preserve"> na súkromných IT zariadeniach používateľov. </w:t>
      </w:r>
    </w:p>
    <w:p w14:paraId="16F17986" w14:textId="77777777" w:rsidR="008319A3" w:rsidRPr="00E57EBC" w:rsidRDefault="008319A3" w:rsidP="00A649F1">
      <w:pPr>
        <w:pStyle w:val="BodyText"/>
      </w:pPr>
      <w:r w:rsidRPr="00E57EBC">
        <w:t xml:space="preserve">Za správnu klasifikáciu informačného aktíva je zodpovedný vlastník informačného aktíva. Klasifikácia sa vykonáva v zmysle samostatnej formálnej procedúry. </w:t>
      </w:r>
    </w:p>
    <w:p w14:paraId="48CFC193" w14:textId="77777777" w:rsidR="008319A3" w:rsidRPr="00E57EBC" w:rsidRDefault="008319A3" w:rsidP="00A649F1">
      <w:pPr>
        <w:pStyle w:val="BodyText"/>
      </w:pPr>
      <w:r w:rsidRPr="00E57EBC">
        <w:t xml:space="preserve">Pokiaľ je stanovený postup na ukladanie dát, používateľ je POVINNÝ vytvárané a upravované dáta ukladať zásadne na určené miesto, určeným spôsobom a včas. </w:t>
      </w:r>
    </w:p>
    <w:p w14:paraId="65421192" w14:textId="77777777" w:rsidR="008319A3" w:rsidRPr="00E57EBC" w:rsidRDefault="008319A3" w:rsidP="00A649F1">
      <w:pPr>
        <w:pStyle w:val="BodyText"/>
      </w:pPr>
      <w:r w:rsidRPr="00E57EBC">
        <w:t xml:space="preserve">ODPORÚČA SA, aby používateľ zabezpečil pravidelné zálohovanie všetkých dôležitých dát (napr. uložením dát do domovského adresára, zdieľaného adresára odboru, adresára projektu). </w:t>
      </w:r>
    </w:p>
    <w:p w14:paraId="32A900D5" w14:textId="77777777" w:rsidR="008319A3" w:rsidRPr="00E57EBC" w:rsidRDefault="008319A3" w:rsidP="00A649F1">
      <w:pPr>
        <w:pStyle w:val="BodyText"/>
      </w:pPr>
      <w:bookmarkStart w:id="31" w:name="_Ref253651711"/>
      <w:r w:rsidRPr="00E57EBC">
        <w:t xml:space="preserve">Neštandardné správanie sa systémov a osôb, ktoré by  mohlo byť podozrením na možný bezpečnostný incident alebo príznakom prebiehajúceho bezpečnostného incidentu, je používateľ POVINNÝ bezprostredne po zistení oznámiť zodpovedným zamestnancom určeným spôsobom. </w:t>
      </w:r>
      <w:bookmarkEnd w:id="31"/>
    </w:p>
    <w:p w14:paraId="1891A959" w14:textId="77777777" w:rsidR="008319A3" w:rsidRPr="00104E6A" w:rsidRDefault="008319A3" w:rsidP="008319A3"/>
    <w:p w14:paraId="271A7720" w14:textId="77777777" w:rsidR="008319A3" w:rsidRPr="00162D5C" w:rsidRDefault="008319A3" w:rsidP="00162D5C">
      <w:pPr>
        <w:pStyle w:val="Heading1"/>
      </w:pPr>
      <w:bookmarkStart w:id="32" w:name="_Toc380931362"/>
      <w:bookmarkStart w:id="33" w:name="_Toc525472586"/>
      <w:bookmarkStart w:id="34" w:name="_Toc253656761"/>
      <w:r w:rsidRPr="00162D5C">
        <w:lastRenderedPageBreak/>
        <w:t>PRAVIDLÁ MANIPULÁCIE S AUTENTIZAČNÝMI PRVKAMI</w:t>
      </w:r>
      <w:bookmarkEnd w:id="32"/>
      <w:bookmarkEnd w:id="33"/>
      <w:r w:rsidRPr="00162D5C">
        <w:t xml:space="preserve"> </w:t>
      </w:r>
      <w:bookmarkEnd w:id="34"/>
    </w:p>
    <w:p w14:paraId="3D58DE84" w14:textId="77777777" w:rsidR="008319A3" w:rsidRPr="00E57EBC" w:rsidRDefault="008319A3" w:rsidP="00A649F1">
      <w:pPr>
        <w:pStyle w:val="BodyText"/>
      </w:pPr>
      <w:r w:rsidRPr="00E57EBC">
        <w:t>Heslá sú najdôležitejším autentizačným prvkom používateľa. Od používateľov SA VYŽADUJE, aby vytvárali heslá podľa odporučení platných pre jednotlivé systémy a zásadne ich uchovávali v tajnosti pred inými osobami (vrátane iných používateľov).</w:t>
      </w:r>
    </w:p>
    <w:p w14:paraId="155D4A45" w14:textId="11839F42" w:rsidR="008319A3" w:rsidRPr="00E57EBC" w:rsidRDefault="008319A3" w:rsidP="00A649F1">
      <w:pPr>
        <w:pStyle w:val="BodyText"/>
      </w:pPr>
      <w:r w:rsidRPr="00E57EBC">
        <w:t xml:space="preserve">Používateľ JE POVINNÝ zabezpečiť, aby iné osoby nepoužili jeho virtuálnu identitu (tzn. prihlasovacie meno, prístupové oprávnenie do systému, certifikát, používateľský profil, používateľské konto, e-mailovú adresu) - a to ani </w:t>
      </w:r>
      <w:r w:rsidR="00465C32" w:rsidRPr="00E57EBC">
        <w:t>jednorazovo</w:t>
      </w:r>
      <w:r w:rsidRPr="00E57EBC">
        <w:t xml:space="preserve"> alebo na krátky čas, pod zámienkou zastupovania, testovania, opravy alebo úpravy systému alebo aplikácie. </w:t>
      </w:r>
    </w:p>
    <w:p w14:paraId="36F6E427" w14:textId="4A814F8F" w:rsidR="008319A3" w:rsidRPr="00E57EBC" w:rsidRDefault="008319A3" w:rsidP="00A649F1">
      <w:pPr>
        <w:pStyle w:val="BodyText"/>
      </w:pPr>
      <w:r w:rsidRPr="00E57EBC">
        <w:t>Aj pri krátkodobom opustení pracoviska, alebo pri strate vizuálneho kontaktu s počítačom, je používateľ POVINNÝ „zamknúť“ pracovnú plochu počítača (použitím kombinácie kláves „</w:t>
      </w:r>
      <w:proofErr w:type="spellStart"/>
      <w:r w:rsidRPr="00E57EBC">
        <w:t>Ctrl</w:t>
      </w:r>
      <w:proofErr w:type="spellEnd"/>
      <w:r w:rsidRPr="00E57EBC">
        <w:t>-Alt-Del“ a následne kliknutím na tlačidlo „</w:t>
      </w:r>
      <w:proofErr w:type="spellStart"/>
      <w:r w:rsidRPr="00E57EBC">
        <w:t>Lock</w:t>
      </w:r>
      <w:proofErr w:type="spellEnd"/>
      <w:r w:rsidRPr="00E57EBC">
        <w:t xml:space="preserve"> </w:t>
      </w:r>
      <w:proofErr w:type="spellStart"/>
      <w:r w:rsidRPr="00E57EBC">
        <w:t>Computer</w:t>
      </w:r>
      <w:proofErr w:type="spellEnd"/>
      <w:r w:rsidRPr="00E57EBC">
        <w:t>“, alebo použitím klávesy „Windows logo“ súčasne v kombinácii s </w:t>
      </w:r>
      <w:r w:rsidR="00465C32" w:rsidRPr="00E57EBC">
        <w:t>klávesom</w:t>
      </w:r>
      <w:r w:rsidRPr="00E57EBC">
        <w:t xml:space="preserve"> „L“). Pri dlhodobom opustení pracoviska (napr. odchod z práce) je používateľ POVINNÝ počítač vypnúť, alebo sa z počítača odhlásiť (vykonať </w:t>
      </w:r>
      <w:proofErr w:type="spellStart"/>
      <w:r w:rsidRPr="00E57EBC">
        <w:t>logoff</w:t>
      </w:r>
      <w:proofErr w:type="spellEnd"/>
      <w:r w:rsidRPr="00E57EBC">
        <w:t xml:space="preserve">). </w:t>
      </w:r>
    </w:p>
    <w:p w14:paraId="389B70A7" w14:textId="77777777" w:rsidR="008319A3" w:rsidRPr="00E57EBC" w:rsidRDefault="008319A3" w:rsidP="00A649F1">
      <w:pPr>
        <w:pStyle w:val="BodyText"/>
      </w:pPr>
      <w:r w:rsidRPr="00E57EBC">
        <w:t xml:space="preserve">Používateľ zásadne NESMIE vyhovieť akýmkoľvek výzvam známych či neznámych osôb o zaslanie, prezradenie alebo zapožičanie autentizačných prvkov (napr. hesla, tokenu, </w:t>
      </w:r>
      <w:proofErr w:type="spellStart"/>
      <w:r w:rsidRPr="00E57EBC">
        <w:t>PINu</w:t>
      </w:r>
      <w:proofErr w:type="spellEnd"/>
      <w:r w:rsidRPr="00E57EBC">
        <w:t xml:space="preserve">, certifikátu a pod.). Je prísne zakázané písať autentizačné údaje do emailov, aplikácie Service </w:t>
      </w:r>
      <w:proofErr w:type="spellStart"/>
      <w:r w:rsidRPr="00E57EBC">
        <w:t>Desk</w:t>
      </w:r>
      <w:proofErr w:type="spellEnd"/>
      <w:r w:rsidRPr="00E57EBC">
        <w:t>, zapisovať si ich napr. na papier a ponechať ich na mieste prístupnom inej osobe.</w:t>
      </w:r>
    </w:p>
    <w:p w14:paraId="3E3D9142" w14:textId="77777777" w:rsidR="008319A3" w:rsidRPr="00E57EBC" w:rsidRDefault="008319A3" w:rsidP="00A649F1">
      <w:pPr>
        <w:pStyle w:val="BodyText"/>
      </w:pPr>
      <w:r w:rsidRPr="00E57EBC">
        <w:t xml:space="preserve">JE ZAKÁZANÉ požadovať od iných používateľov zaslanie, prezradenie, alebo zapožičanie autentizačných prvkov (napr. hesla, tokenu, </w:t>
      </w:r>
      <w:proofErr w:type="spellStart"/>
      <w:r w:rsidRPr="00E57EBC">
        <w:t>PINu</w:t>
      </w:r>
      <w:proofErr w:type="spellEnd"/>
      <w:r w:rsidRPr="00E57EBC">
        <w:t xml:space="preserve">, certifikátu a pod.). </w:t>
      </w:r>
    </w:p>
    <w:p w14:paraId="5AFA5B9B" w14:textId="77777777" w:rsidR="008319A3" w:rsidRPr="00E57EBC" w:rsidRDefault="008319A3" w:rsidP="00A649F1">
      <w:pPr>
        <w:pStyle w:val="BodyText"/>
      </w:pPr>
      <w:r w:rsidRPr="00E57EBC">
        <w:t>Na vstup do informačného systému JE ZAKÁZANÉ používať heslá používané na iné ako na vopred definované účely (napr. heslá na prístup do domáceho počítača, prístup na súkromný e-mail, prístup k službe poskytovateľa internetových služieb, na registráciu na iné internetové služby, atď.).</w:t>
      </w:r>
    </w:p>
    <w:p w14:paraId="51991FDA" w14:textId="5AA62224" w:rsidR="008319A3" w:rsidRPr="00E57EBC" w:rsidRDefault="008319A3" w:rsidP="00A649F1">
      <w:pPr>
        <w:pStyle w:val="BodyText"/>
      </w:pPr>
      <w:r w:rsidRPr="00E57EBC">
        <w:t xml:space="preserve">Pri podozrení na prezradenie, stratu, odcudzenie alebo odtajnenie autentizačných informácií je používateľ POVINNÝ bezodkladne zmeniť, alebo požiadať o zmenu svojich autentizačných údajov (heslo, PIN, atď.) a zároveň oznámiť podozrenie na bezpečnostný incident spôsobom uvedeným v bode </w:t>
      </w:r>
      <w:r w:rsidRPr="00E57EBC">
        <w:fldChar w:fldCharType="begin"/>
      </w:r>
      <w:r w:rsidRPr="00E57EBC">
        <w:instrText xml:space="preserve"> REF _Ref253651711 \r \h  \* MERGEFORMAT </w:instrText>
      </w:r>
      <w:r w:rsidRPr="00E57EBC">
        <w:fldChar w:fldCharType="separate"/>
      </w:r>
      <w:r w:rsidR="006676E1">
        <w:t>3.10</w:t>
      </w:r>
      <w:r w:rsidRPr="00E57EBC">
        <w:fldChar w:fldCharType="end"/>
      </w:r>
      <w:r w:rsidRPr="00E57EBC">
        <w:t xml:space="preserve"> tohto predpisu.</w:t>
      </w:r>
    </w:p>
    <w:p w14:paraId="7A67C02A" w14:textId="124010CF" w:rsidR="008319A3" w:rsidRPr="00162D5C" w:rsidRDefault="00CC04BD" w:rsidP="00162D5C">
      <w:pPr>
        <w:pStyle w:val="Heading1"/>
      </w:pPr>
      <w:bookmarkStart w:id="35" w:name="_Toc253656762"/>
      <w:bookmarkStart w:id="36" w:name="_Toc380931363"/>
      <w:bookmarkStart w:id="37" w:name="_Toc525472587"/>
      <w:r>
        <w:t>PRAVIDLÁ MANIPULÁCIE S HW</w:t>
      </w:r>
      <w:r w:rsidR="008319A3" w:rsidRPr="00162D5C">
        <w:t xml:space="preserve"> PROSTRIEDKAMI</w:t>
      </w:r>
      <w:bookmarkEnd w:id="35"/>
      <w:bookmarkEnd w:id="36"/>
      <w:bookmarkEnd w:id="37"/>
    </w:p>
    <w:p w14:paraId="79440084" w14:textId="2B54EC72" w:rsidR="008319A3" w:rsidRPr="004F1A5F" w:rsidRDefault="008319A3" w:rsidP="00A649F1">
      <w:pPr>
        <w:pStyle w:val="BodyText"/>
      </w:pPr>
      <w:r w:rsidRPr="004F1A5F">
        <w:t>Od používa</w:t>
      </w:r>
      <w:r w:rsidR="00CC04BD">
        <w:t>teľa SA VYŽADUJE, aby chránil HW</w:t>
      </w:r>
      <w:r w:rsidRPr="004F1A5F">
        <w:t xml:space="preserve"> prostriedky </w:t>
      </w:r>
      <w:r w:rsidR="00DB0D04">
        <w:t>Ústavu</w:t>
      </w:r>
      <w:r w:rsidRPr="004F1A5F">
        <w:t xml:space="preserve"> pred poškodením, alebo zničením a to tak, že sa najmä vyvaruje: </w:t>
      </w:r>
    </w:p>
    <w:p w14:paraId="40D4D27F" w14:textId="4ECDA4B0" w:rsidR="008319A3" w:rsidRPr="00E57EBC" w:rsidRDefault="008319A3" w:rsidP="00E57EBC">
      <w:pPr>
        <w:pStyle w:val="ListBullet"/>
      </w:pPr>
      <w:r w:rsidRPr="00E57EBC">
        <w:t xml:space="preserve">hrubého </w:t>
      </w:r>
      <w:r w:rsidR="00CC04BD">
        <w:t xml:space="preserve">alebo neprimeraného narábania s HW </w:t>
      </w:r>
      <w:r w:rsidR="00CC04BD" w:rsidRPr="00E57EBC">
        <w:t xml:space="preserve"> </w:t>
      </w:r>
      <w:r w:rsidR="00CC04BD">
        <w:t>p</w:t>
      </w:r>
      <w:r w:rsidRPr="00E57EBC">
        <w:t>rostriedkami,</w:t>
      </w:r>
    </w:p>
    <w:p w14:paraId="3F9C266E" w14:textId="77777777" w:rsidR="008319A3" w:rsidRPr="00E57EBC" w:rsidRDefault="008319A3" w:rsidP="00E57EBC">
      <w:pPr>
        <w:pStyle w:val="ListBullet"/>
      </w:pPr>
      <w:r w:rsidRPr="00E57EBC">
        <w:t xml:space="preserve">svojvoľnému premiestňovaniu pracovných staníc, ktoré nie sú určené na mobilnú prácu (ako napr. PC, tlačiarne a pod.), </w:t>
      </w:r>
    </w:p>
    <w:p w14:paraId="647B310F" w14:textId="77777777" w:rsidR="008319A3" w:rsidRPr="00E57EBC" w:rsidRDefault="008319A3" w:rsidP="00E57EBC">
      <w:pPr>
        <w:pStyle w:val="ListBullet"/>
      </w:pPr>
      <w:r w:rsidRPr="00E57EBC">
        <w:t>jedeniu a pitiu nad klávesnicou pracovnej stanice alebo nad notebookom.</w:t>
      </w:r>
    </w:p>
    <w:p w14:paraId="65160A40" w14:textId="372462A4" w:rsidR="008319A3" w:rsidRPr="004F1A5F" w:rsidRDefault="008319A3" w:rsidP="00A649F1">
      <w:pPr>
        <w:pStyle w:val="BodyText"/>
      </w:pPr>
      <w:r w:rsidRPr="00A649F1">
        <w:t xml:space="preserve">Používatelia nie sú oprávnení akokoľvek zasahovať do konfigurácie </w:t>
      </w:r>
      <w:r w:rsidR="00CC04BD" w:rsidRPr="00A649F1">
        <w:t>HW</w:t>
      </w:r>
      <w:r w:rsidR="00A649F1" w:rsidRPr="00A649F1">
        <w:t xml:space="preserve"> </w:t>
      </w:r>
      <w:r w:rsidRPr="00A649F1">
        <w:t xml:space="preserve">prostriedkov.  Používateľom SA ZAKAZUJE, spúšťať a inštalovať na pracovných staniciach a notebookoch softvér, ktorý nebol na používanie v </w:t>
      </w:r>
      <w:r w:rsidR="00DB0D04">
        <w:t>Ústave</w:t>
      </w:r>
      <w:r w:rsidRPr="00A649F1">
        <w:t xml:space="preserve"> schválený. Výnimku z tohto ustanovenia majú pracovníci IT. Zásah do konfigurácie IT prostriedkov vykonaný pracovníkmi úseku IT však MUSÍ BYŤ vykonaný výhradne v zmysle práv a povinností, ktoré im vyplývajú z ich</w:t>
      </w:r>
      <w:r w:rsidRPr="004F1A5F">
        <w:t xml:space="preserve"> pracovných náplní. V žiadnom prípade NESMIE zmenou konfigurácie dôjsť k odstaveniu bezpečnostného mechanizmu alebo k zníženiu ich účinnosti.</w:t>
      </w:r>
    </w:p>
    <w:p w14:paraId="1994387B" w14:textId="09E91056" w:rsidR="008319A3" w:rsidRPr="004F1A5F" w:rsidRDefault="008319A3" w:rsidP="00A649F1">
      <w:pPr>
        <w:pStyle w:val="BodyText"/>
      </w:pPr>
      <w:r w:rsidRPr="004F1A5F">
        <w:lastRenderedPageBreak/>
        <w:t xml:space="preserve">Používateľom SA ZAKAZUJE zdieľať, dať používať alebo akýmkoľvek iným spôsobom sprístupniť IT prostriedky </w:t>
      </w:r>
      <w:r w:rsidR="00DB0D04">
        <w:t>Ústavu</w:t>
      </w:r>
      <w:r w:rsidRPr="004F1A5F">
        <w:t xml:space="preserve"> (napr. notebooky a mobilné telefóny) iným osobám a to vrátane rodinných príslušníkov. </w:t>
      </w:r>
    </w:p>
    <w:p w14:paraId="66478A7E" w14:textId="5B49961B" w:rsidR="008319A3" w:rsidRPr="004F1A5F" w:rsidRDefault="008319A3" w:rsidP="00A649F1">
      <w:pPr>
        <w:pStyle w:val="BodyText"/>
      </w:pPr>
      <w:r w:rsidRPr="004F1A5F">
        <w:t xml:space="preserve">Používateľ zásadne NESMIE ponechávať prenosné zariadenia výpočtovej techniky (napr. notebook, mobilný telefón) prenosné médiá, resp. dokumenty obsahujúce citlivé alebo klasifikované informácie špecifikované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bez dozoru, odložené v motorových vozidlách bez posádky, v reštauračných zariadeniach, dopravných prostriedkoch, šatniach, rokovacích miestnostiach a kanceláriách bez toho, aby mal prehľad o prípadnej neoprávnenej manipulácii s týmito zariadeniami, médiami, alebo dokumentmi. </w:t>
      </w:r>
    </w:p>
    <w:p w14:paraId="6198EC5F" w14:textId="22B1A1B9" w:rsidR="008319A3" w:rsidRPr="004F1A5F" w:rsidRDefault="008319A3" w:rsidP="00A649F1">
      <w:pPr>
        <w:pStyle w:val="BodyText"/>
      </w:pPr>
      <w:r w:rsidRPr="004F1A5F">
        <w:t>Prenášanie notebookov v inom ako vypnutom stave (režim spánku – „</w:t>
      </w:r>
      <w:proofErr w:type="spellStart"/>
      <w:r w:rsidRPr="004F1A5F">
        <w:t>stand</w:t>
      </w:r>
      <w:proofErr w:type="spellEnd"/>
      <w:r w:rsidRPr="004F1A5F">
        <w:t xml:space="preserve"> by“ a dlhodobého spánku – „</w:t>
      </w:r>
      <w:proofErr w:type="spellStart"/>
      <w:r w:rsidRPr="004F1A5F">
        <w:t>hibernation</w:t>
      </w:r>
      <w:proofErr w:type="spellEnd"/>
      <w:r w:rsidRPr="004F1A5F">
        <w:t xml:space="preserve">“) mimo chránené priestory </w:t>
      </w:r>
      <w:r w:rsidR="00DB0D04">
        <w:t>Ústavu</w:t>
      </w:r>
      <w:r w:rsidRPr="004F1A5F">
        <w:t xml:space="preserve"> JE ZAKÁZANÉ.</w:t>
      </w:r>
    </w:p>
    <w:p w14:paraId="42B0E83B" w14:textId="7A2FA4DD" w:rsidR="008319A3" w:rsidRPr="004F1A5F" w:rsidRDefault="008319A3" w:rsidP="00A649F1">
      <w:pPr>
        <w:pStyle w:val="BodyText"/>
      </w:pPr>
      <w:r w:rsidRPr="004F1A5F">
        <w:t xml:space="preserve">JE ZAKÁZANÉ pripájať do internej počítačovej siete </w:t>
      </w:r>
      <w:r w:rsidR="00DB0D04">
        <w:t>Ústavu</w:t>
      </w:r>
      <w:r w:rsidRPr="004F1A5F">
        <w:t xml:space="preserve"> cudzie zariadenia výpočtovej techniky. Akékoľvek pripojenie cudzieho IT zariadenia musí byť vopred autorizované.</w:t>
      </w:r>
    </w:p>
    <w:p w14:paraId="17C9F29B" w14:textId="482415F0" w:rsidR="008319A3" w:rsidRPr="004F1A5F" w:rsidRDefault="008319A3" w:rsidP="00A649F1">
      <w:pPr>
        <w:pStyle w:val="BodyText"/>
      </w:pPr>
      <w:r w:rsidRPr="004F1A5F">
        <w:t xml:space="preserve">JE ZAKÁZANÉ pripájať IT zariadenia </w:t>
      </w:r>
      <w:r w:rsidR="00DB0D04">
        <w:t>Ústavu</w:t>
      </w:r>
      <w:r w:rsidRPr="004F1A5F">
        <w:t xml:space="preserve"> do Internetu alebo obdobných sietí iným, ako schváleným spôsobom.</w:t>
      </w:r>
    </w:p>
    <w:p w14:paraId="396CEF9D" w14:textId="2C2139AD" w:rsidR="008319A3" w:rsidRPr="004F1A5F" w:rsidRDefault="008319A3" w:rsidP="00A649F1">
      <w:pPr>
        <w:pStyle w:val="BodyText"/>
      </w:pPr>
      <w:r w:rsidRPr="004F1A5F">
        <w:t xml:space="preserve">Súčasné pripojenie IT zariadení do internej siete </w:t>
      </w:r>
      <w:r w:rsidR="00DB0D04">
        <w:t>Ústavu</w:t>
      </w:r>
      <w:r w:rsidRPr="004F1A5F">
        <w:t xml:space="preserve"> a iných sieti (napr. Internet) JE ZAKÁZANÉ. </w:t>
      </w:r>
    </w:p>
    <w:p w14:paraId="23312291" w14:textId="6ADDA25C" w:rsidR="008319A3" w:rsidRPr="004F1A5F" w:rsidRDefault="008319A3" w:rsidP="00A649F1">
      <w:pPr>
        <w:pStyle w:val="BodyText"/>
      </w:pPr>
      <w:r w:rsidRPr="004F1A5F">
        <w:t xml:space="preserve">JE ZAKÁZANÉ zriaďovať neautorizované bezdrôtové WiFi siete na IT zariadeniach </w:t>
      </w:r>
      <w:r w:rsidR="00DB0D04">
        <w:t>Ústavu</w:t>
      </w:r>
      <w:r w:rsidRPr="004F1A5F">
        <w:t xml:space="preserve">,, ako aj pripájanie neautorizovaných WiFi prístupových bodov k internej počítačovej sieti. </w:t>
      </w:r>
    </w:p>
    <w:p w14:paraId="2F07E7EC" w14:textId="5479611D" w:rsidR="008319A3" w:rsidRPr="004F1A5F" w:rsidRDefault="008319A3" w:rsidP="00A649F1">
      <w:pPr>
        <w:pStyle w:val="BodyText"/>
      </w:pPr>
      <w:r w:rsidRPr="004F1A5F">
        <w:t xml:space="preserve">Používanie súkromných mobilných zariadení na lokálne spracovanie a ukladanie citlivých informácii </w:t>
      </w:r>
      <w:r w:rsidR="00DB0D04">
        <w:t>Ústavu</w:t>
      </w:r>
      <w:r w:rsidRPr="004F1A5F">
        <w:t xml:space="preserve"> je považované za výnimku z tohto predpisu a  MUSÍ BYŤ explicitne schválené.</w:t>
      </w:r>
      <w:r w:rsidR="006676E1">
        <w:t xml:space="preserve"> </w:t>
      </w:r>
    </w:p>
    <w:p w14:paraId="3E6DE023" w14:textId="77777777" w:rsidR="008319A3" w:rsidRPr="00162D5C" w:rsidRDefault="008319A3" w:rsidP="00162D5C">
      <w:pPr>
        <w:pStyle w:val="Heading1"/>
      </w:pPr>
      <w:bookmarkStart w:id="38" w:name="_Toc380931364"/>
      <w:bookmarkStart w:id="39" w:name="_Toc525472588"/>
      <w:bookmarkStart w:id="40" w:name="_Toc253656763"/>
      <w:r w:rsidRPr="00162D5C">
        <w:t>ZÁSADY POUŽÍVANIA APLIKÁCIÍ</w:t>
      </w:r>
      <w:bookmarkEnd w:id="38"/>
      <w:bookmarkEnd w:id="39"/>
      <w:r w:rsidRPr="00162D5C">
        <w:t xml:space="preserve"> </w:t>
      </w:r>
      <w:bookmarkEnd w:id="40"/>
    </w:p>
    <w:p w14:paraId="183C7256" w14:textId="267055EA" w:rsidR="008319A3" w:rsidRDefault="008319A3" w:rsidP="00A649F1">
      <w:pPr>
        <w:pStyle w:val="BodyText"/>
      </w:pPr>
      <w:r>
        <w:t xml:space="preserve">JE ZAKÁZANÉ sprístupniť aplikáciu </w:t>
      </w:r>
      <w:r w:rsidR="00DB0D04">
        <w:t>Ústavu</w:t>
      </w:r>
      <w:r>
        <w:t xml:space="preserve"> neautorizovaným osobám, alebo klientom </w:t>
      </w:r>
      <w:r w:rsidR="00DB0D04">
        <w:t>Ústavu</w:t>
      </w:r>
      <w:r>
        <w:t xml:space="preserve"> a to najmä:</w:t>
      </w:r>
    </w:p>
    <w:p w14:paraId="61FB1BFD" w14:textId="77777777" w:rsidR="008319A3" w:rsidRPr="004F1A5F" w:rsidRDefault="008319A3" w:rsidP="004F1A5F">
      <w:pPr>
        <w:pStyle w:val="ListBullet"/>
      </w:pPr>
      <w:r w:rsidRPr="004F1A5F">
        <w:t>sprístupnením počítača inému, než aktuálne prihlásenému používateľovi,</w:t>
      </w:r>
    </w:p>
    <w:p w14:paraId="796DB570" w14:textId="1F39C189" w:rsidR="008319A3" w:rsidRPr="004F1A5F" w:rsidRDefault="008319A3" w:rsidP="004F1A5F">
      <w:pPr>
        <w:pStyle w:val="ListBullet"/>
      </w:pPr>
      <w:r w:rsidRPr="004F1A5F">
        <w:t xml:space="preserve">natáčať monitor počítača tak, aby boli informácie z  aplikácie </w:t>
      </w:r>
      <w:r w:rsidR="00DB0D04">
        <w:t>Ústavu</w:t>
      </w:r>
      <w:r w:rsidRPr="004F1A5F">
        <w:t xml:space="preserve"> čitateľné klientovi,</w:t>
      </w:r>
    </w:p>
    <w:p w14:paraId="00D6858C" w14:textId="0BA09BFC" w:rsidR="008319A3" w:rsidRPr="004F1A5F" w:rsidRDefault="008319A3" w:rsidP="004F1A5F">
      <w:pPr>
        <w:pStyle w:val="ListBullet"/>
      </w:pPr>
      <w:r w:rsidRPr="004F1A5F">
        <w:t xml:space="preserve">povoliť klientovi vkladanie údajov do aplikácie </w:t>
      </w:r>
      <w:r w:rsidR="00DB0D04">
        <w:t>Ústavu</w:t>
      </w:r>
      <w:r w:rsidRPr="004F1A5F">
        <w:t>.</w:t>
      </w:r>
    </w:p>
    <w:p w14:paraId="40CE0913" w14:textId="77777777" w:rsidR="008319A3" w:rsidRPr="004F1A5F" w:rsidRDefault="008319A3" w:rsidP="00A649F1">
      <w:pPr>
        <w:pStyle w:val="BodyText"/>
      </w:pPr>
      <w:r w:rsidRPr="004F1A5F">
        <w:t>Používateľom JE ZAKÁZANÉ akoukoľvek formou upravovať (mazať, kopírovať, editovať, presúvať) alebo inak zasahovať do súborov iných používateľov bez vedomia ich vlastníka.</w:t>
      </w:r>
    </w:p>
    <w:p w14:paraId="7C0056A5" w14:textId="77777777" w:rsidR="008319A3" w:rsidRPr="00162D5C" w:rsidRDefault="008319A3" w:rsidP="00162D5C">
      <w:pPr>
        <w:pStyle w:val="Heading1"/>
      </w:pPr>
      <w:bookmarkStart w:id="41" w:name="_Toc380931365"/>
      <w:bookmarkStart w:id="42" w:name="_Toc525472589"/>
      <w:bookmarkStart w:id="43" w:name="_Toc253656764"/>
      <w:r w:rsidRPr="00162D5C">
        <w:t>ZÁSADY KOMUNIKÁCIE</w:t>
      </w:r>
      <w:bookmarkEnd w:id="41"/>
      <w:bookmarkEnd w:id="42"/>
      <w:r w:rsidRPr="00162D5C">
        <w:t xml:space="preserve"> </w:t>
      </w:r>
      <w:bookmarkEnd w:id="43"/>
    </w:p>
    <w:p w14:paraId="3408EEDB" w14:textId="5EA8D382" w:rsidR="008319A3" w:rsidRPr="004F1A5F" w:rsidRDefault="008319A3" w:rsidP="00A649F1">
      <w:pPr>
        <w:pStyle w:val="BodyText"/>
      </w:pPr>
      <w:r w:rsidRPr="004F1A5F">
        <w:t xml:space="preserve">Používatelia SÚ POVINNÍ zaistiť dostatočné bezpečnostné opatrenia pre ochranu citlivých alebo klasifikovaných informácií špecifikovaných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pri ich ukladaní, spracovaní, prevoze  a prenose nezávisle od ich formy (</w:t>
      </w:r>
      <w:proofErr w:type="spellStart"/>
      <w:r w:rsidRPr="004F1A5F">
        <w:t>t.j</w:t>
      </w:r>
      <w:proofErr w:type="spellEnd"/>
      <w:r w:rsidRPr="004F1A5F">
        <w:t xml:space="preserve">. v elektronickej podobe, fyzicky vytlačené na papieri alebo verbálne komunikované). </w:t>
      </w:r>
    </w:p>
    <w:p w14:paraId="4295485A" w14:textId="77777777" w:rsidR="008319A3" w:rsidRPr="004F1A5F" w:rsidRDefault="008319A3" w:rsidP="00A649F1">
      <w:pPr>
        <w:pStyle w:val="BodyText"/>
      </w:pPr>
      <w:r w:rsidRPr="004F1A5F">
        <w:t xml:space="preserve">Je PRÍSNE ZAKÁZANÉ používať pre komunikáciu citlivých informácií elektronické komunikačné kanály, ktoré neposkytujú možnosť šifrovej ochrany informácií. V prípade že je potrebné poslať citlivú informáciu elektronickým komunikačným kanálom MUSÍ byť táto informácia zašifrovaná. </w:t>
      </w:r>
    </w:p>
    <w:p w14:paraId="74058D11" w14:textId="77777777" w:rsidR="008319A3" w:rsidRPr="004F1A5F" w:rsidRDefault="008319A3" w:rsidP="00A649F1">
      <w:pPr>
        <w:pStyle w:val="BodyText"/>
      </w:pPr>
      <w:r w:rsidRPr="004F1A5F">
        <w:t>Na šifrovú ochranu informácii JE ODPORÚČANÉ používať iba schválený softvér, algoritmy a kľúče.</w:t>
      </w:r>
    </w:p>
    <w:p w14:paraId="1401C65B" w14:textId="77777777" w:rsidR="008319A3" w:rsidRPr="004F1A5F" w:rsidRDefault="008319A3" w:rsidP="00A649F1">
      <w:pPr>
        <w:pStyle w:val="BodyText"/>
      </w:pPr>
      <w:r w:rsidRPr="004F1A5F">
        <w:t>Používanie neplatených a anonymných mailových a </w:t>
      </w:r>
      <w:proofErr w:type="spellStart"/>
      <w:r w:rsidRPr="004F1A5F">
        <w:t>cloudových</w:t>
      </w:r>
      <w:proofErr w:type="spellEnd"/>
      <w:r w:rsidRPr="004F1A5F">
        <w:t xml:space="preserve"> služieb SA NEODPORÚČA. </w:t>
      </w:r>
    </w:p>
    <w:p w14:paraId="23234A3B" w14:textId="77777777" w:rsidR="008319A3" w:rsidRPr="004F1A5F" w:rsidRDefault="008319A3" w:rsidP="00A649F1">
      <w:pPr>
        <w:pStyle w:val="BodyText"/>
      </w:pPr>
      <w:r w:rsidRPr="004F1A5F">
        <w:lastRenderedPageBreak/>
        <w:t xml:space="preserve">Využívanie pracovnej elektronickej komunikácie na súkromný účel v rozsahu, ktorý negatívne neovplyvní riadne a včasné plnenie pracovných úloh a nie je v rozpore s bezpečnostnými pravidlami nie je v rozpore s dobrou praxou. Avšak použitie súkromných adries na pracovné účely JE ZAKÁZANÉ. </w:t>
      </w:r>
    </w:p>
    <w:p w14:paraId="1BE3839D" w14:textId="77777777" w:rsidR="008319A3" w:rsidRPr="004F1A5F" w:rsidRDefault="008319A3" w:rsidP="00A649F1">
      <w:pPr>
        <w:pStyle w:val="BodyText"/>
      </w:pPr>
      <w:r w:rsidRPr="004F1A5F">
        <w:t xml:space="preserve">Prístup na web-mailové rozhrania z nedôveryhodných zariadení SA NEODPORÚČA. </w:t>
      </w:r>
    </w:p>
    <w:p w14:paraId="023CF122" w14:textId="25D98028" w:rsidR="008319A3" w:rsidRPr="004F1A5F" w:rsidRDefault="008319A3" w:rsidP="00A649F1">
      <w:pPr>
        <w:pStyle w:val="BodyText"/>
      </w:pPr>
      <w:r w:rsidRPr="004F1A5F">
        <w:t xml:space="preserve">Citlivé alebo klasifikované informácie špecifikované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musia byť pri posielaní elektronickou poštou chránené šifrovaním. Posielanie klasifikovaných informácií špecifikovaných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v akejkoľvek otvorenej, nechránenej forme JE ZAKÁZANÉ. </w:t>
      </w:r>
    </w:p>
    <w:p w14:paraId="76FB69AF" w14:textId="77777777" w:rsidR="008319A3" w:rsidRPr="004F1A5F" w:rsidRDefault="008319A3" w:rsidP="00A649F1">
      <w:pPr>
        <w:pStyle w:val="BodyText"/>
      </w:pPr>
      <w:r w:rsidRPr="004F1A5F">
        <w:t xml:space="preserve">Používateľom SA NEODPORÚČA spúšťať alebo otvárať neznáme prílohy a linky nevyžiadaných e-mailov. </w:t>
      </w:r>
    </w:p>
    <w:p w14:paraId="26125198" w14:textId="5B66EBBA" w:rsidR="008319A3" w:rsidRPr="004F1A5F" w:rsidRDefault="008319A3" w:rsidP="00A649F1">
      <w:pPr>
        <w:pStyle w:val="BodyText"/>
      </w:pPr>
      <w:r w:rsidRPr="004F1A5F">
        <w:t xml:space="preserve">Používateľ NESMIE komunikovať o  citlivých alebo klasifikovaných informácií špecifikovaných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na verejných miestach (napr. v reštauráciách, hromadných dopravných prostriedkoch, atď.), alebo aj pred nezainteresovanými klientmi.</w:t>
      </w:r>
    </w:p>
    <w:p w14:paraId="27D0F7BB" w14:textId="77777777" w:rsidR="008319A3" w:rsidRPr="004F1A5F" w:rsidRDefault="008319A3" w:rsidP="00A649F1">
      <w:pPr>
        <w:pStyle w:val="BodyText"/>
      </w:pPr>
      <w:r w:rsidRPr="004F1A5F">
        <w:t xml:space="preserve">Používateľ NESMIE na počítačoch vytvárať zdieľané adresáre a prostredníctvom nich zdieľať informácie do verejných sietí. </w:t>
      </w:r>
    </w:p>
    <w:p w14:paraId="16BC8DAA" w14:textId="2BCC9A88" w:rsidR="008319A3" w:rsidRPr="004F1A5F" w:rsidRDefault="008319A3" w:rsidP="00A649F1">
      <w:pPr>
        <w:pStyle w:val="BodyText"/>
      </w:pPr>
      <w:r w:rsidRPr="004F1A5F">
        <w:t xml:space="preserve">Na šifrovú ochranu informácii MÔŽE používateľ použiť iba </w:t>
      </w:r>
      <w:r w:rsidR="00DB0D04">
        <w:t>Ústavom</w:t>
      </w:r>
      <w:r w:rsidRPr="004F1A5F">
        <w:t xml:space="preserve"> schválený softvér, algoritmy a kľúče.</w:t>
      </w:r>
    </w:p>
    <w:p w14:paraId="5A93663B" w14:textId="6D1C6702" w:rsidR="008319A3" w:rsidRPr="004F1A5F" w:rsidRDefault="008319A3" w:rsidP="00A649F1">
      <w:pPr>
        <w:pStyle w:val="BodyText"/>
      </w:pPr>
      <w:r w:rsidRPr="004F1A5F">
        <w:t xml:space="preserve">Dokument klasifikovaný ako Citlivé, Prísne citlivé, môže byť vydaný tretej strane výhradne so súhlasom biznis vlastníka alebo autora dokumentu. Každý  elektronický dokument alebo tlačený dokument klasifikovaný ako Citlivé, Prísne citlivé, ktorý bude daný tretím stranám, musí byť registrovaný a tretia strana musí podpísať preberací protokol, ktorý určuje jej povinnosti pri manipulácii s odovzdaným dokumentom. Na ochranu klasifikovaných dokumentov v elektronickej podobe sa vzťahuje bod </w:t>
      </w:r>
      <w:r w:rsidRPr="004F1A5F">
        <w:fldChar w:fldCharType="begin"/>
      </w:r>
      <w:r w:rsidRPr="004F1A5F">
        <w:instrText xml:space="preserve"> REF _Ref255827916 \r \h </w:instrText>
      </w:r>
      <w:r w:rsidR="004F1A5F">
        <w:instrText xml:space="preserve"> \* MERGEFORMAT </w:instrText>
      </w:r>
      <w:r w:rsidRPr="004F1A5F">
        <w:fldChar w:fldCharType="separate"/>
      </w:r>
      <w:r w:rsidR="006676E1">
        <w:t>9.3</w:t>
      </w:r>
      <w:r w:rsidRPr="004F1A5F">
        <w:fldChar w:fldCharType="end"/>
      </w:r>
      <w:r w:rsidRPr="004F1A5F">
        <w:t>. Ochrana klasifikovaných dokumentov v tlačenej podobe pred neautorizovanými osobami MUSÍ BYŤ zabezpečená uložením dokumentu do obalov alebo</w:t>
      </w:r>
      <w:r w:rsidRPr="00A425AD">
        <w:t xml:space="preserve"> obálok </w:t>
      </w:r>
      <w:r w:rsidRPr="004F1A5F">
        <w:t>s ochranou na detekciu neautorizovaného otvorenia alebo zmeny obsahu. Prenos MUSÍ BYŤ zabezpečený autorizovanou osobou.</w:t>
      </w:r>
    </w:p>
    <w:p w14:paraId="63C5DD78" w14:textId="77777777" w:rsidR="008319A3" w:rsidRPr="00A649F1" w:rsidRDefault="008319A3" w:rsidP="00A649F1">
      <w:pPr>
        <w:pStyle w:val="BodyText"/>
      </w:pPr>
      <w:r w:rsidRPr="00A649F1">
        <w:t xml:space="preserve">Používateľ NESMIE používať prostriedky elektronickej komunikácie na činnosti, ktoré: </w:t>
      </w:r>
    </w:p>
    <w:p w14:paraId="38CE1DFC" w14:textId="77777777" w:rsidR="008319A3" w:rsidRPr="004F1A5F" w:rsidRDefault="008319A3" w:rsidP="004F1A5F">
      <w:pPr>
        <w:pStyle w:val="ListBullet"/>
      </w:pPr>
      <w:r w:rsidRPr="004F1A5F">
        <w:t>sú v rozpore so zákonmi Slovenskej republiky, s pravidlami hospodárskej súťaže a dobrými mravmi</w:t>
      </w:r>
    </w:p>
    <w:p w14:paraId="56611AC5" w14:textId="77777777" w:rsidR="008319A3" w:rsidRPr="004F1A5F" w:rsidRDefault="008319A3" w:rsidP="004F1A5F">
      <w:pPr>
        <w:pStyle w:val="ListBullet"/>
      </w:pPr>
      <w:r w:rsidRPr="004F1A5F">
        <w:t xml:space="preserve">by mohli poškodiť niekoho dobré meno </w:t>
      </w:r>
    </w:p>
    <w:p w14:paraId="664CE9AE" w14:textId="77777777" w:rsidR="008319A3" w:rsidRPr="004F1A5F" w:rsidRDefault="008319A3" w:rsidP="004F1A5F">
      <w:pPr>
        <w:pStyle w:val="ListBullet"/>
      </w:pPr>
      <w:r w:rsidRPr="004F1A5F">
        <w:t xml:space="preserve">by mohli viesť k úniku alebo neautorizovanému sprístupneniu citlivých informácií </w:t>
      </w:r>
    </w:p>
    <w:p w14:paraId="2FADAA8E" w14:textId="77777777" w:rsidR="008319A3" w:rsidRPr="004F1A5F" w:rsidRDefault="008319A3" w:rsidP="004F1A5F">
      <w:pPr>
        <w:pStyle w:val="ListBullet"/>
      </w:pPr>
      <w:r w:rsidRPr="004F1A5F">
        <w:t xml:space="preserve">plytvajú kapacitou siete, počítačov a pracovných síl </w:t>
      </w:r>
    </w:p>
    <w:p w14:paraId="3474C41B" w14:textId="77777777" w:rsidR="008319A3" w:rsidRPr="004F1A5F" w:rsidRDefault="008319A3" w:rsidP="004F1A5F">
      <w:pPr>
        <w:pStyle w:val="ListBullet"/>
      </w:pPr>
      <w:r w:rsidRPr="004F1A5F">
        <w:t xml:space="preserve">obmedzujú súkromie iných používateľov </w:t>
      </w:r>
    </w:p>
    <w:p w14:paraId="7E941453" w14:textId="77777777" w:rsidR="008319A3" w:rsidRPr="004F1A5F" w:rsidRDefault="008319A3" w:rsidP="004F1A5F">
      <w:pPr>
        <w:pStyle w:val="ListBullet"/>
      </w:pPr>
      <w:r w:rsidRPr="004F1A5F">
        <w:t xml:space="preserve">sa snažia získať neoprávnený prístup ku zdrojom na sieti </w:t>
      </w:r>
    </w:p>
    <w:p w14:paraId="11DCB029" w14:textId="77777777" w:rsidR="008319A3" w:rsidRPr="004F1A5F" w:rsidRDefault="008319A3" w:rsidP="004F1A5F">
      <w:pPr>
        <w:pStyle w:val="ListBullet"/>
      </w:pPr>
      <w:r w:rsidRPr="004F1A5F">
        <w:t>sa snažia získať prístup ku nelegálnemu obsahu, alebo obsahu chráneného autorskými právami</w:t>
      </w:r>
    </w:p>
    <w:p w14:paraId="5A5EE00C" w14:textId="77777777" w:rsidR="008319A3" w:rsidRPr="004F1A5F" w:rsidRDefault="008319A3" w:rsidP="004F1A5F">
      <w:pPr>
        <w:pStyle w:val="ListBullet"/>
      </w:pPr>
      <w:r w:rsidRPr="004F1A5F">
        <w:t>nepriaznivo pôsobia na prevádzku siete, jednotlivých sieťových služieb, alebo bránia niektorým používateľom v prístupe k týmto službám</w:t>
      </w:r>
    </w:p>
    <w:p w14:paraId="04C60D52" w14:textId="77777777" w:rsidR="008319A3" w:rsidRPr="004F1A5F" w:rsidRDefault="008319A3" w:rsidP="004F1A5F">
      <w:pPr>
        <w:pStyle w:val="ListBullet"/>
      </w:pPr>
      <w:r w:rsidRPr="004F1A5F">
        <w:t xml:space="preserve">pôsobia výhražne, urážlivo, vulgárne, obscénne, hanlivo alebo znepokojujúco. </w:t>
      </w:r>
    </w:p>
    <w:p w14:paraId="3CF9B7EA" w14:textId="77777777" w:rsidR="008319A3" w:rsidRDefault="008319A3" w:rsidP="00A649F1">
      <w:pPr>
        <w:pStyle w:val="BodyText"/>
      </w:pPr>
      <w:r>
        <w:t xml:space="preserve">Za </w:t>
      </w:r>
      <w:r w:rsidRPr="004F1A5F">
        <w:t>takéto</w:t>
      </w:r>
      <w:r>
        <w:t xml:space="preserve"> činnosti sa považujú a preto sú ZAKÁZANÉ najmä nasledujúce činnosti:</w:t>
      </w:r>
    </w:p>
    <w:p w14:paraId="53115D87" w14:textId="77777777" w:rsidR="008319A3" w:rsidRPr="004F1A5F" w:rsidRDefault="008319A3" w:rsidP="004F1A5F">
      <w:pPr>
        <w:pStyle w:val="ListBullet"/>
      </w:pPr>
      <w:r w:rsidRPr="004F1A5F">
        <w:t xml:space="preserve">posielanie, prijímanie a sťahovanie akéhokoľvek rasovo, nábožensky či etnicky motivovaného obsahu </w:t>
      </w:r>
    </w:p>
    <w:p w14:paraId="5C3DF5DC" w14:textId="77777777" w:rsidR="008319A3" w:rsidRPr="004F1A5F" w:rsidRDefault="008319A3" w:rsidP="004F1A5F">
      <w:pPr>
        <w:pStyle w:val="ListBullet"/>
      </w:pPr>
      <w:r w:rsidRPr="004F1A5F">
        <w:t xml:space="preserve">posielanie, prijímanie a sťahovanie akéhokoľvek nenávistne, násilne, protištátne, militantne, anarchisticky alebo teroristicky motivovaného obsahu </w:t>
      </w:r>
    </w:p>
    <w:p w14:paraId="500DCF63" w14:textId="77777777" w:rsidR="008319A3" w:rsidRPr="004F1A5F" w:rsidRDefault="008319A3" w:rsidP="004F1A5F">
      <w:pPr>
        <w:pStyle w:val="ListBullet"/>
      </w:pPr>
      <w:r w:rsidRPr="004F1A5F">
        <w:lastRenderedPageBreak/>
        <w:t xml:space="preserve">posielanie, prijímanie a sťahovanie akéhokoľvek obsahu obsahujúceho, alebo propagujúceho alkohol, omamné látky, psychotropné látky, jedy, prekurzory a ostatné látky ktoré by mohli byť spôsobilé nepriaznivo ovplyvniť psychiku človeka alebo jeho ovládacie alebo rozpoznávacie schopnosti, alebo sociálne správanie </w:t>
      </w:r>
    </w:p>
    <w:p w14:paraId="3CD9FA55" w14:textId="77777777" w:rsidR="008319A3" w:rsidRPr="004F1A5F" w:rsidRDefault="008319A3" w:rsidP="004F1A5F">
      <w:pPr>
        <w:pStyle w:val="ListBullet"/>
      </w:pPr>
      <w:r w:rsidRPr="004F1A5F">
        <w:t xml:space="preserve">posielanie, prijímanie a sťahovanie akéhokoľvek obsahu obsahujúceho, alebo propagujúceho hry, hazardné hry a stávky </w:t>
      </w:r>
    </w:p>
    <w:p w14:paraId="116561E7" w14:textId="77777777" w:rsidR="008319A3" w:rsidRPr="004F1A5F" w:rsidRDefault="008319A3" w:rsidP="004F1A5F">
      <w:pPr>
        <w:pStyle w:val="ListBullet"/>
      </w:pPr>
      <w:r w:rsidRPr="004F1A5F">
        <w:t xml:space="preserve">posielanie, prijímanie a sťahovanie akéhokoľvek erotického, pornografického, sexuálne explicitného obsahu, alebo s obsahom týkajúceho sa sexuálnych aktivít </w:t>
      </w:r>
    </w:p>
    <w:p w14:paraId="79699848" w14:textId="77777777" w:rsidR="008319A3" w:rsidRPr="004F1A5F" w:rsidRDefault="008319A3" w:rsidP="004F1A5F">
      <w:pPr>
        <w:pStyle w:val="ListBullet"/>
      </w:pPr>
      <w:r w:rsidRPr="004F1A5F">
        <w:t xml:space="preserve">používanie elektronickej komunikácie na mimopracovné hromadné diskusie a komunikáciu v automatických distribučných skupinách </w:t>
      </w:r>
    </w:p>
    <w:p w14:paraId="6303F94A" w14:textId="77777777" w:rsidR="008319A3" w:rsidRPr="004F1A5F" w:rsidRDefault="008319A3" w:rsidP="004F1A5F">
      <w:pPr>
        <w:pStyle w:val="ListBullet"/>
      </w:pPr>
      <w:r w:rsidRPr="004F1A5F">
        <w:t xml:space="preserve">používanie elektronickej komunikácie na šírenie politických názorov a osobnej reklamy  </w:t>
      </w:r>
    </w:p>
    <w:p w14:paraId="2A7F84E5" w14:textId="77777777" w:rsidR="008319A3" w:rsidRPr="004F1A5F" w:rsidRDefault="008319A3" w:rsidP="004F1A5F">
      <w:pPr>
        <w:pStyle w:val="ListBullet"/>
      </w:pPr>
      <w:r w:rsidRPr="004F1A5F">
        <w:t xml:space="preserve">rozosielanie, prijímanie a sťahovanie multimediálneho obsahu, ktorý priamo nesúvisí s obsahom pracovnej náplne zamestnanca  </w:t>
      </w:r>
    </w:p>
    <w:p w14:paraId="791A0613" w14:textId="77777777" w:rsidR="008319A3" w:rsidRPr="004F1A5F" w:rsidRDefault="008319A3" w:rsidP="004F1A5F">
      <w:pPr>
        <w:pStyle w:val="ListBullet"/>
      </w:pPr>
      <w:r w:rsidRPr="004F1A5F">
        <w:t xml:space="preserve">úmyselné posielanie, prijímanie a sťahovanie škodlivého kódu </w:t>
      </w:r>
    </w:p>
    <w:p w14:paraId="766812A4" w14:textId="77777777" w:rsidR="008319A3" w:rsidRPr="004F1A5F" w:rsidRDefault="008319A3" w:rsidP="004F1A5F">
      <w:pPr>
        <w:pStyle w:val="ListBullet"/>
      </w:pPr>
      <w:r w:rsidRPr="004F1A5F">
        <w:t xml:space="preserve">posielanie, prijímanie a sťahovanie anonymného obsahu, </w:t>
      </w:r>
      <w:proofErr w:type="spellStart"/>
      <w:r w:rsidRPr="004F1A5F">
        <w:t>t.j</w:t>
      </w:r>
      <w:proofErr w:type="spellEnd"/>
      <w:r w:rsidRPr="004F1A5F">
        <w:t xml:space="preserve">. obsahu bez možnosti jednoznačnej identifikácie zdroja, resp. autora </w:t>
      </w:r>
    </w:p>
    <w:p w14:paraId="11A014A4" w14:textId="77777777" w:rsidR="008319A3" w:rsidRPr="004F1A5F" w:rsidRDefault="008319A3" w:rsidP="004F1A5F">
      <w:pPr>
        <w:pStyle w:val="ListBullet"/>
      </w:pPr>
      <w:r w:rsidRPr="004F1A5F">
        <w:t xml:space="preserve">rozosielanie a sťahovanie obsahu chráneného autorskými právami na ktorý odosielateľ nemá súhlas držiteľa práv, resp. licenciu. (napr. softvér, dokumenty, elektronické knihy a pod.) </w:t>
      </w:r>
    </w:p>
    <w:p w14:paraId="4544A32E" w14:textId="77777777" w:rsidR="008319A3" w:rsidRPr="004F1A5F" w:rsidRDefault="008319A3" w:rsidP="004F1A5F">
      <w:pPr>
        <w:pStyle w:val="ListBullet"/>
      </w:pPr>
      <w:r w:rsidRPr="004F1A5F">
        <w:t>rozosielanie a sťahovanie nelegálneho a neautorizovane pozmeneného softvéru (</w:t>
      </w:r>
      <w:proofErr w:type="spellStart"/>
      <w:r w:rsidRPr="004F1A5F">
        <w:t>warez</w:t>
      </w:r>
      <w:proofErr w:type="spellEnd"/>
      <w:r w:rsidRPr="004F1A5F">
        <w:t>) resp. softvéru slúžiaceho na neautorizovanú zmenu iného autorsky chráneného softvéru (</w:t>
      </w:r>
      <w:proofErr w:type="spellStart"/>
      <w:r w:rsidRPr="004F1A5F">
        <w:t>cracking</w:t>
      </w:r>
      <w:proofErr w:type="spellEnd"/>
      <w:r w:rsidRPr="004F1A5F">
        <w:t>)</w:t>
      </w:r>
    </w:p>
    <w:p w14:paraId="7535001D" w14:textId="77777777" w:rsidR="008319A3" w:rsidRPr="004F1A5F" w:rsidRDefault="008319A3" w:rsidP="004F1A5F">
      <w:pPr>
        <w:pStyle w:val="ListBullet"/>
      </w:pPr>
      <w:r w:rsidRPr="004F1A5F">
        <w:t xml:space="preserve">rozosielanie a sťahovanie softvéru a informácií slúžiacich na obchádzanie bezpečnostných opatrení a </w:t>
      </w:r>
      <w:proofErr w:type="spellStart"/>
      <w:r w:rsidRPr="004F1A5F">
        <w:t>hackovanie</w:t>
      </w:r>
      <w:proofErr w:type="spellEnd"/>
      <w:r w:rsidRPr="004F1A5F">
        <w:t xml:space="preserve"> systémov </w:t>
      </w:r>
    </w:p>
    <w:p w14:paraId="0D5241AA" w14:textId="77777777" w:rsidR="008319A3" w:rsidRPr="004F1A5F" w:rsidRDefault="008319A3" w:rsidP="004F1A5F">
      <w:pPr>
        <w:pStyle w:val="ListBullet"/>
      </w:pPr>
      <w:r w:rsidRPr="004F1A5F">
        <w:t xml:space="preserve">posielanie a sťahovanie reklamy a komerčných ponúk (s výnimkou komunikácie v rozsahu pracovnej náplne zamestnanca). </w:t>
      </w:r>
    </w:p>
    <w:p w14:paraId="27ADC43E" w14:textId="0AD597E1" w:rsidR="008319A3" w:rsidRPr="004F1A5F" w:rsidRDefault="00DB0D04" w:rsidP="004F1A5F">
      <w:pPr>
        <w:pStyle w:val="ListBullet"/>
      </w:pPr>
      <w:r>
        <w:t>p</w:t>
      </w:r>
      <w:r w:rsidR="008319A3" w:rsidRPr="004F1A5F">
        <w:t>osielanie alebo komunikovanie citlivých informácií  prostredníctvom elektronickej komunikácie bez adekvátnej šifrovej ochrany  informácií</w:t>
      </w:r>
    </w:p>
    <w:p w14:paraId="504E3BD0" w14:textId="77777777" w:rsidR="008319A3" w:rsidRPr="004F1A5F" w:rsidRDefault="008319A3" w:rsidP="004F1A5F">
      <w:pPr>
        <w:pStyle w:val="ListBullet"/>
      </w:pPr>
      <w:r w:rsidRPr="004F1A5F">
        <w:t>používanie iných ako schválených elektronických komunikačných kanálov (</w:t>
      </w:r>
      <w:proofErr w:type="spellStart"/>
      <w:r w:rsidRPr="004F1A5F">
        <w:t>freemail</w:t>
      </w:r>
      <w:proofErr w:type="spellEnd"/>
      <w:r w:rsidRPr="004F1A5F">
        <w:t xml:space="preserve"> služby, </w:t>
      </w:r>
      <w:proofErr w:type="spellStart"/>
      <w:r w:rsidRPr="004F1A5F">
        <w:t>chatovacie</w:t>
      </w:r>
      <w:proofErr w:type="spellEnd"/>
      <w:r w:rsidRPr="004F1A5F">
        <w:t xml:space="preserve"> služby a pod.) </w:t>
      </w:r>
    </w:p>
    <w:p w14:paraId="64598ABA" w14:textId="77777777" w:rsidR="008319A3" w:rsidRPr="004F1A5F" w:rsidRDefault="008319A3" w:rsidP="004F1A5F">
      <w:pPr>
        <w:pStyle w:val="ListBullet"/>
      </w:pPr>
      <w:r w:rsidRPr="004F1A5F">
        <w:t xml:space="preserve">akékoľvek obchádzanie bezpečnostných nastavení a obmedzení elektronických komunikačných kanálov  </w:t>
      </w:r>
    </w:p>
    <w:p w14:paraId="5A2BFE8D" w14:textId="77777777" w:rsidR="008319A3" w:rsidRPr="00162D5C" w:rsidRDefault="008319A3" w:rsidP="00162D5C">
      <w:pPr>
        <w:pStyle w:val="Heading1"/>
      </w:pPr>
      <w:bookmarkStart w:id="44" w:name="_Toc380931366"/>
      <w:bookmarkStart w:id="45" w:name="_Toc525472590"/>
      <w:bookmarkStart w:id="46" w:name="_Toc253656765"/>
      <w:r w:rsidRPr="00162D5C">
        <w:t>ZÁSADY MANIPULÁCIE S TLAČENÝMI DOKUMENTAMI</w:t>
      </w:r>
      <w:bookmarkEnd w:id="44"/>
      <w:bookmarkEnd w:id="45"/>
      <w:r w:rsidRPr="00162D5C">
        <w:t xml:space="preserve">  </w:t>
      </w:r>
      <w:bookmarkEnd w:id="46"/>
    </w:p>
    <w:p w14:paraId="64D14029" w14:textId="6140DE43" w:rsidR="008319A3" w:rsidRPr="004F1A5F" w:rsidRDefault="008319A3" w:rsidP="00A649F1">
      <w:pPr>
        <w:pStyle w:val="BodyText"/>
      </w:pPr>
      <w:r w:rsidRPr="004F1A5F">
        <w:t xml:space="preserve">Používatelia SÚ POVINNÍ dôsledne dodržiavať zásadu čistého stola, </w:t>
      </w:r>
      <w:proofErr w:type="spellStart"/>
      <w:r w:rsidRPr="004F1A5F">
        <w:t>t.j</w:t>
      </w:r>
      <w:proofErr w:type="spellEnd"/>
      <w:r w:rsidRPr="004F1A5F">
        <w:t xml:space="preserve">. neponechávať v rokovacích miestnostiach a  kanceláriách po opustení pracoviska voľne dostupnú dokumentáciu, ktorá obsahuje citlivé alebo klasifikované informácie špecifikované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w:t>
      </w:r>
    </w:p>
    <w:p w14:paraId="4A975609" w14:textId="3D976FC6" w:rsidR="008319A3" w:rsidRPr="004F1A5F" w:rsidRDefault="008319A3" w:rsidP="00A649F1">
      <w:pPr>
        <w:pStyle w:val="BodyText"/>
      </w:pPr>
      <w:r w:rsidRPr="004F1A5F">
        <w:t xml:space="preserve">Citlivé alebo klasifikované dokumenty špecifikované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odoslané na vytlačenie, kopírované alebo faxované dokumenty je používateľ POVINNÝ bezodkladne vyzdvihnúť z tlačového výstupu tlačiarne, kopírky alebo faxu.</w:t>
      </w:r>
    </w:p>
    <w:p w14:paraId="2ACC7BC0" w14:textId="44AF3E2B" w:rsidR="008319A3" w:rsidRPr="004F1A5F" w:rsidRDefault="008319A3" w:rsidP="00A649F1">
      <w:pPr>
        <w:pStyle w:val="BodyText"/>
      </w:pPr>
      <w:r w:rsidRPr="004F1A5F">
        <w:t xml:space="preserve">Už nepotrebné citlivé alebo klasifikované dokumenty v tlačenej forme špecifikované v bode </w:t>
      </w:r>
      <w:r w:rsidRPr="004F1A5F">
        <w:fldChar w:fldCharType="begin"/>
      </w:r>
      <w:r w:rsidRPr="004F1A5F">
        <w:instrText xml:space="preserve"> REF _Ref253654785 \r \h  \* MERGEFORMAT </w:instrText>
      </w:r>
      <w:r w:rsidRPr="004F1A5F">
        <w:fldChar w:fldCharType="separate"/>
      </w:r>
      <w:r w:rsidR="006676E1">
        <w:t>3.3</w:t>
      </w:r>
      <w:r w:rsidRPr="004F1A5F">
        <w:fldChar w:fldCharType="end"/>
      </w:r>
      <w:r w:rsidRPr="004F1A5F">
        <w:t xml:space="preserve">, ktoré nepodliehajú archivácii je používateľ POVINNÝ bezodkladne fyzicky zničiť skartovaním. </w:t>
      </w:r>
    </w:p>
    <w:p w14:paraId="01B43E7C" w14:textId="5D8C79F4" w:rsidR="008319A3" w:rsidRPr="004F1A5F" w:rsidRDefault="008319A3" w:rsidP="00A649F1">
      <w:pPr>
        <w:pStyle w:val="BodyText"/>
      </w:pPr>
      <w:r w:rsidRPr="004F1A5F">
        <w:t xml:space="preserve">V prípade, že používateľ neúmyselne získa v tlačenej forme informácie klasifikované ako Citlivé alebo Prísne citlivé je POVINNÝ tento fakt bezodkladne oznámiť biznis vlastníkovi alebo biznis </w:t>
      </w:r>
      <w:r w:rsidRPr="004F1A5F">
        <w:lastRenderedPageBreak/>
        <w:t xml:space="preserve">gestorovi informácie a ohlásiť to ako bezpečnostný incident spôsobom definovaným v bode </w:t>
      </w:r>
      <w:r w:rsidRPr="004F1A5F">
        <w:fldChar w:fldCharType="begin"/>
      </w:r>
      <w:r w:rsidRPr="004F1A5F">
        <w:instrText xml:space="preserve"> REF _Ref253651711 \r \h  \* MERGEFORMAT </w:instrText>
      </w:r>
      <w:r w:rsidRPr="004F1A5F">
        <w:fldChar w:fldCharType="separate"/>
      </w:r>
      <w:r w:rsidR="006676E1">
        <w:t>3.10</w:t>
      </w:r>
      <w:r w:rsidRPr="004F1A5F">
        <w:fldChar w:fldCharType="end"/>
      </w:r>
      <w:r w:rsidRPr="004F1A5F">
        <w:t>.</w:t>
      </w:r>
    </w:p>
    <w:p w14:paraId="42F1CDF1" w14:textId="77777777" w:rsidR="008319A3" w:rsidRPr="00162D5C" w:rsidRDefault="008319A3" w:rsidP="00162D5C">
      <w:pPr>
        <w:pStyle w:val="Heading1"/>
      </w:pPr>
      <w:bookmarkStart w:id="47" w:name="_Toc253656766"/>
      <w:bookmarkStart w:id="48" w:name="_Toc380931367"/>
      <w:bookmarkStart w:id="49" w:name="_Toc525472591"/>
      <w:r w:rsidRPr="00162D5C">
        <w:t xml:space="preserve">ZÁSADY POUŽÍVANIA PAMÄŤOVÝCH </w:t>
      </w:r>
      <w:bookmarkEnd w:id="47"/>
      <w:r w:rsidRPr="00162D5C">
        <w:t>MÉDIÍ</w:t>
      </w:r>
      <w:bookmarkEnd w:id="48"/>
      <w:bookmarkEnd w:id="49"/>
    </w:p>
    <w:p w14:paraId="51767808" w14:textId="77777777" w:rsidR="008319A3" w:rsidRPr="00A649F1" w:rsidRDefault="008319A3" w:rsidP="00A649F1">
      <w:pPr>
        <w:pStyle w:val="BodyText"/>
      </w:pPr>
      <w:r w:rsidRPr="00A649F1">
        <w:t xml:space="preserve">Pred prijatím neznámeho obsahu v elektronickej forme na prenosných pamäťových médiách je používateľ POVINNÝ vykonať nad obsahom aktívnu kontrolu pomocou antivírového programu. </w:t>
      </w:r>
    </w:p>
    <w:p w14:paraId="48E7B0CF" w14:textId="538FBA99" w:rsidR="008319A3" w:rsidRPr="00A649F1" w:rsidRDefault="008319A3" w:rsidP="00A649F1">
      <w:pPr>
        <w:pStyle w:val="BodyText"/>
      </w:pPr>
      <w:r w:rsidRPr="00A649F1">
        <w:t xml:space="preserve">Na externom pamäťovom médiu JE ZAKÁZANÉ súčasne ukladať alebo prenášať citlivé pracovné informácie </w:t>
      </w:r>
      <w:r w:rsidR="00DB0D04">
        <w:t>Ústavu</w:t>
      </w:r>
      <w:r w:rsidRPr="00A649F1">
        <w:t xml:space="preserve"> spolu so súkromnými informáciami.</w:t>
      </w:r>
    </w:p>
    <w:p w14:paraId="7B76D03C" w14:textId="48830B5C" w:rsidR="008319A3" w:rsidRPr="00A649F1" w:rsidRDefault="008319A3" w:rsidP="00A649F1">
      <w:pPr>
        <w:pStyle w:val="BodyText"/>
      </w:pPr>
      <w:bookmarkStart w:id="50" w:name="OLE_LINK1"/>
      <w:bookmarkStart w:id="51" w:name="OLE_LINK2"/>
      <w:bookmarkStart w:id="52" w:name="_Ref255827916"/>
      <w:r w:rsidRPr="00A649F1">
        <w:t xml:space="preserve">Citlivé alebo klasifikované dokumenty špecifikované v bode </w:t>
      </w:r>
      <w:r w:rsidRPr="00A649F1">
        <w:fldChar w:fldCharType="begin"/>
      </w:r>
      <w:r w:rsidRPr="00A649F1">
        <w:instrText xml:space="preserve"> REF _Ref253654785 \r \h  \* MERGEFORMAT </w:instrText>
      </w:r>
      <w:r w:rsidRPr="00A649F1">
        <w:fldChar w:fldCharType="separate"/>
      </w:r>
      <w:r w:rsidR="006676E1">
        <w:t>3.3</w:t>
      </w:r>
      <w:r w:rsidRPr="00A649F1">
        <w:fldChar w:fldCharType="end"/>
      </w:r>
      <w:bookmarkEnd w:id="50"/>
      <w:bookmarkEnd w:id="51"/>
      <w:r w:rsidRPr="00A649F1">
        <w:t xml:space="preserve"> MUSIA BYŤ pri ich prenose na externých pamäťových médiách mimo chránené priestory </w:t>
      </w:r>
      <w:r w:rsidR="00DB0D04">
        <w:t>Ústavu</w:t>
      </w:r>
      <w:r w:rsidRPr="00A649F1">
        <w:t xml:space="preserve"> ošetrené prostriedkami šifrovej ochrany.</w:t>
      </w:r>
      <w:bookmarkEnd w:id="52"/>
    </w:p>
    <w:p w14:paraId="181F823D" w14:textId="4ED80413" w:rsidR="008319A3" w:rsidRPr="00A649F1" w:rsidRDefault="008319A3" w:rsidP="00A649F1">
      <w:pPr>
        <w:pStyle w:val="BodyText"/>
      </w:pPr>
      <w:r w:rsidRPr="00A649F1">
        <w:t>Používateľ BY MAL dbať na to, aby na externom pamäťovom médiu, určenom na prenášanie informácií boli uložené len tie informácie, ktoré potrebuje na práve vykonávanú alebo plánovanú činnosť. ZAKAZUJE SA na externých pamäťových médiách určených na prenášanie informácií, zhromažďovať, alebo ináč agregovať citlivé alebo</w:t>
      </w:r>
      <w:r w:rsidR="00DB0D04">
        <w:t xml:space="preserve"> </w:t>
      </w:r>
      <w:r w:rsidRPr="00A649F1">
        <w:t>klasifikované</w:t>
      </w:r>
      <w:r w:rsidR="00DB0D04">
        <w:t xml:space="preserve"> </w:t>
      </w:r>
      <w:r w:rsidRPr="00A649F1">
        <w:t xml:space="preserve">dokumenty špecifikované v bode </w:t>
      </w:r>
      <w:r w:rsidRPr="00A649F1">
        <w:fldChar w:fldCharType="begin"/>
      </w:r>
      <w:r w:rsidRPr="00A649F1">
        <w:instrText xml:space="preserve"> REF _Ref253654785 \r \h  \* MERGEFORMAT </w:instrText>
      </w:r>
      <w:r w:rsidRPr="00A649F1">
        <w:fldChar w:fldCharType="separate"/>
      </w:r>
      <w:r w:rsidR="006676E1">
        <w:t>3.3</w:t>
      </w:r>
      <w:r w:rsidRPr="00A649F1">
        <w:fldChar w:fldCharType="end"/>
      </w:r>
      <w:r w:rsidRPr="00A649F1">
        <w:t>.</w:t>
      </w:r>
    </w:p>
    <w:p w14:paraId="0BD41C21" w14:textId="00FB703C" w:rsidR="008319A3" w:rsidRPr="00A649F1" w:rsidRDefault="008319A3" w:rsidP="00A649F1">
      <w:pPr>
        <w:pStyle w:val="BodyText"/>
      </w:pPr>
      <w:r w:rsidRPr="00A649F1">
        <w:t xml:space="preserve">Citlivé alebo klasifikované dokumenty špecifikované v bode </w:t>
      </w:r>
      <w:r w:rsidRPr="00A649F1">
        <w:fldChar w:fldCharType="begin"/>
      </w:r>
      <w:r w:rsidRPr="00A649F1">
        <w:instrText xml:space="preserve"> REF _Ref253654785 \r \h  \* MERGEFORMAT </w:instrText>
      </w:r>
      <w:r w:rsidRPr="00A649F1">
        <w:fldChar w:fldCharType="separate"/>
      </w:r>
      <w:r w:rsidR="006676E1">
        <w:t>3.3</w:t>
      </w:r>
      <w:r w:rsidRPr="00A649F1">
        <w:fldChar w:fldCharType="end"/>
      </w:r>
      <w:r w:rsidRPr="00A649F1">
        <w:t>, uložené na externých pamäťových médiách, MUSIA BYŤ po ukončení používania z média bezpečne zmazané (prepísaním). Alternatívou je fyzické zničenie média tak, aby sa informácie z nich nedali znovu obnoviť.</w:t>
      </w:r>
    </w:p>
    <w:p w14:paraId="6347D9C7" w14:textId="77777777" w:rsidR="008319A3" w:rsidRPr="00162D5C" w:rsidRDefault="008319A3" w:rsidP="00162D5C">
      <w:pPr>
        <w:pStyle w:val="Heading1"/>
      </w:pPr>
      <w:bookmarkStart w:id="53" w:name="_Toc525472592"/>
      <w:r w:rsidRPr="00162D5C">
        <w:t>ZÁVEREČNÉ USTANOVENIA</w:t>
      </w:r>
      <w:bookmarkEnd w:id="53"/>
      <w:r w:rsidRPr="00162D5C">
        <w:t xml:space="preserve"> </w:t>
      </w:r>
    </w:p>
    <w:p w14:paraId="567AA58C" w14:textId="13E312F8" w:rsidR="008319A3" w:rsidRPr="004F1A5F" w:rsidRDefault="008319A3" w:rsidP="00A649F1">
      <w:pPr>
        <w:pStyle w:val="BodyText"/>
      </w:pPr>
      <w:r w:rsidRPr="004F1A5F">
        <w:t xml:space="preserve">Riadiaci manažéri  zodpovedajú za presadzovanie zásad informačnej bezpečnosti a za správnu a včasnú klasifikáciu informačných aktív </w:t>
      </w:r>
      <w:r w:rsidR="00DB0D04">
        <w:t>Ústavu</w:t>
      </w:r>
      <w:r w:rsidRPr="004F1A5F">
        <w:t xml:space="preserve"> v súlade so stanovenými pravidlami.</w:t>
      </w:r>
    </w:p>
    <w:p w14:paraId="3A2DC82C" w14:textId="77777777" w:rsidR="008319A3" w:rsidRPr="004F1A5F" w:rsidRDefault="008319A3" w:rsidP="00A649F1">
      <w:pPr>
        <w:pStyle w:val="BodyText"/>
      </w:pPr>
      <w:r w:rsidRPr="004F1A5F">
        <w:t xml:space="preserve">Všetky výnimky z tohto predpisu musia byť vopred schválené. Výnimky sa zadávajú a schvaľujú výhradne písomne. </w:t>
      </w:r>
    </w:p>
    <w:p w14:paraId="0965116F" w14:textId="77777777" w:rsidR="008319A3" w:rsidRPr="004F1A5F" w:rsidRDefault="008319A3" w:rsidP="00A649F1">
      <w:pPr>
        <w:pStyle w:val="BodyText"/>
      </w:pPr>
      <w:r w:rsidRPr="004F1A5F">
        <w:t xml:space="preserve">Porušenie povinností vyplývajúcich z tohto predpisu môže byť považované za menej závažné až závažné porušenie pracovnej disciplíny. </w:t>
      </w:r>
    </w:p>
    <w:p w14:paraId="055A93D0" w14:textId="77777777" w:rsidR="008319A3" w:rsidRPr="004F1A5F" w:rsidRDefault="008319A3" w:rsidP="00A649F1">
      <w:pPr>
        <w:pStyle w:val="BodyText"/>
      </w:pPr>
      <w:r w:rsidRPr="004F1A5F">
        <w:t>Tento predpis súvisí s nasledujúcimi politikami a procedúrami:</w:t>
      </w:r>
    </w:p>
    <w:p w14:paraId="7EE546C9" w14:textId="77777777" w:rsidR="008319A3" w:rsidRPr="004F1A5F" w:rsidRDefault="008319A3" w:rsidP="004F1A5F">
      <w:pPr>
        <w:pStyle w:val="ListBullet"/>
      </w:pPr>
      <w:r w:rsidRPr="004F1A5F">
        <w:t>Bezpečnostné ciele a bezpečnostná stratégia</w:t>
      </w:r>
    </w:p>
    <w:p w14:paraId="3CD97E03" w14:textId="77777777" w:rsidR="008319A3" w:rsidRPr="004F1A5F" w:rsidRDefault="008319A3" w:rsidP="004F1A5F">
      <w:pPr>
        <w:pStyle w:val="ListBullet"/>
      </w:pPr>
      <w:r w:rsidRPr="004F1A5F">
        <w:t>Pracovný poriadok</w:t>
      </w:r>
    </w:p>
    <w:p w14:paraId="7EC40FA1" w14:textId="77777777" w:rsidR="008319A3" w:rsidRPr="004F1A5F" w:rsidRDefault="008319A3" w:rsidP="004F1A5F">
      <w:pPr>
        <w:pStyle w:val="ListBullet"/>
      </w:pPr>
      <w:r w:rsidRPr="004F1A5F">
        <w:t>Bezpečnostná politika</w:t>
      </w:r>
    </w:p>
    <w:p w14:paraId="42988BD3" w14:textId="77777777" w:rsidR="008319A3" w:rsidRPr="004F1A5F" w:rsidRDefault="008319A3" w:rsidP="004F1A5F">
      <w:pPr>
        <w:pStyle w:val="ListBullet"/>
      </w:pPr>
      <w:r w:rsidRPr="004F1A5F">
        <w:t>Ochrana dôverných informácií</w:t>
      </w:r>
    </w:p>
    <w:p w14:paraId="7138ECB3" w14:textId="77777777" w:rsidR="008319A3" w:rsidRPr="004F1A5F" w:rsidRDefault="008319A3" w:rsidP="004F1A5F">
      <w:pPr>
        <w:pStyle w:val="ListBullet"/>
      </w:pPr>
      <w:r w:rsidRPr="004F1A5F">
        <w:t>Zverejňovanie dôverných informácií</w:t>
      </w:r>
    </w:p>
    <w:p w14:paraId="2FDD8112" w14:textId="77777777" w:rsidR="008319A3" w:rsidRPr="004F1A5F" w:rsidRDefault="008319A3" w:rsidP="004F1A5F">
      <w:pPr>
        <w:pStyle w:val="ListBullet"/>
      </w:pPr>
      <w:r w:rsidRPr="004F1A5F">
        <w:t xml:space="preserve">Klasifikácia informačných aktív </w:t>
      </w:r>
    </w:p>
    <w:p w14:paraId="5FAD54B2" w14:textId="77777777" w:rsidR="008319A3" w:rsidRPr="004F1A5F" w:rsidRDefault="008319A3" w:rsidP="004F1A5F">
      <w:pPr>
        <w:pStyle w:val="ListBullet"/>
      </w:pPr>
      <w:r w:rsidRPr="004F1A5F">
        <w:t xml:space="preserve">Základné zásady riadenia informačnej bezpečnosti </w:t>
      </w:r>
    </w:p>
    <w:p w14:paraId="1797239B" w14:textId="77777777" w:rsidR="008319A3" w:rsidRPr="004F1A5F" w:rsidRDefault="008319A3" w:rsidP="004F1A5F">
      <w:pPr>
        <w:pStyle w:val="ListBullet"/>
      </w:pPr>
      <w:r w:rsidRPr="004F1A5F">
        <w:t xml:space="preserve">pre používanie internetu a elektronickej pošty  </w:t>
      </w:r>
    </w:p>
    <w:p w14:paraId="3AC386E6" w14:textId="4D3A69A1" w:rsidR="007B064D" w:rsidRPr="00162D5C" w:rsidRDefault="007B064D" w:rsidP="00162D5C">
      <w:pPr>
        <w:pStyle w:val="Heading1"/>
      </w:pPr>
      <w:bookmarkStart w:id="54" w:name="_Toc525472593"/>
      <w:r w:rsidRPr="00162D5C">
        <w:t>ZÁVEREČNÉ USTANOVENIA</w:t>
      </w:r>
      <w:bookmarkEnd w:id="20"/>
      <w:bookmarkEnd w:id="21"/>
      <w:bookmarkEnd w:id="22"/>
      <w:bookmarkEnd w:id="23"/>
      <w:bookmarkEnd w:id="24"/>
      <w:bookmarkEnd w:id="25"/>
      <w:bookmarkEnd w:id="26"/>
      <w:bookmarkEnd w:id="54"/>
    </w:p>
    <w:p w14:paraId="75DEF8BA" w14:textId="77777777" w:rsidR="007B064D" w:rsidRPr="00CC04BD" w:rsidRDefault="007B064D" w:rsidP="00A649F1">
      <w:pPr>
        <w:pStyle w:val="BodyText"/>
      </w:pPr>
      <w:bookmarkStart w:id="55" w:name="_Toc261527736"/>
      <w:bookmarkStart w:id="56" w:name="_Toc394318124"/>
      <w:bookmarkStart w:id="57" w:name="_Toc395458612"/>
      <w:bookmarkStart w:id="58" w:name="_Toc395479563"/>
      <w:bookmarkStart w:id="59" w:name="_Toc520647090"/>
      <w:bookmarkStart w:id="60" w:name="_Toc520647172"/>
      <w:bookmarkStart w:id="61" w:name="_Toc520835929"/>
      <w:r w:rsidRPr="00CC04BD">
        <w:t xml:space="preserve">Táto verzia predpisu nenadväzuje na predchádzajúce verzie </w:t>
      </w:r>
    </w:p>
    <w:p w14:paraId="05F8EC63" w14:textId="77777777" w:rsidR="007B064D" w:rsidRPr="00CC04BD" w:rsidRDefault="007B064D" w:rsidP="00A649F1">
      <w:pPr>
        <w:pStyle w:val="BodyText"/>
      </w:pPr>
      <w:r w:rsidRPr="00CC04BD">
        <w:lastRenderedPageBreak/>
        <w:t xml:space="preserve">Tento predpis neruší žiaden iný predpis </w:t>
      </w:r>
    </w:p>
    <w:p w14:paraId="39914C56" w14:textId="77777777" w:rsidR="007B064D" w:rsidRPr="00A649F1" w:rsidRDefault="007B064D" w:rsidP="00A649F1">
      <w:pPr>
        <w:pStyle w:val="BodyText"/>
      </w:pPr>
      <w:bookmarkStart w:id="62" w:name="_Toc524511316"/>
      <w:r w:rsidRPr="00A649F1">
        <w:t>Súvisiace predpisy</w:t>
      </w:r>
      <w:bookmarkEnd w:id="55"/>
      <w:bookmarkEnd w:id="56"/>
      <w:bookmarkEnd w:id="57"/>
      <w:bookmarkEnd w:id="58"/>
      <w:bookmarkEnd w:id="59"/>
      <w:bookmarkEnd w:id="60"/>
      <w:bookmarkEnd w:id="61"/>
      <w:bookmarkEnd w:id="62"/>
    </w:p>
    <w:p w14:paraId="162A45D4" w14:textId="64CBB570" w:rsidR="007B064D" w:rsidRDefault="007B064D" w:rsidP="004F1A5F">
      <w:pPr>
        <w:pStyle w:val="ListBullet"/>
      </w:pPr>
      <w:bookmarkStart w:id="63" w:name="OLE_LINK3"/>
      <w:r w:rsidRPr="007E1D67">
        <w:t>politik</w:t>
      </w:r>
      <w:r w:rsidR="00465C32">
        <w:t>a</w:t>
      </w:r>
      <w:r w:rsidRPr="007E1D67">
        <w:t xml:space="preserve"> Riadenie informa</w:t>
      </w:r>
      <w:r w:rsidRPr="007E1D67">
        <w:rPr>
          <w:rFonts w:ascii="Calibri" w:hAnsi="Calibri" w:cs="Calibri"/>
        </w:rPr>
        <w:t>č</w:t>
      </w:r>
      <w:r w:rsidRPr="007E1D67">
        <w:t xml:space="preserve">nej </w:t>
      </w:r>
      <w:bookmarkEnd w:id="63"/>
      <w:r w:rsidRPr="007E1D67">
        <w:t>bezpe</w:t>
      </w:r>
      <w:r w:rsidRPr="007E1D67">
        <w:rPr>
          <w:rFonts w:ascii="Calibri" w:hAnsi="Calibri" w:cs="Calibri"/>
        </w:rPr>
        <w:t>č</w:t>
      </w:r>
      <w:r w:rsidRPr="007E1D67">
        <w:t>nosti v platnom znení,</w:t>
      </w:r>
    </w:p>
    <w:p w14:paraId="75FC7D13" w14:textId="10667119" w:rsidR="00465C32" w:rsidRDefault="00465C32" w:rsidP="004F1A5F">
      <w:pPr>
        <w:pStyle w:val="ListBullet"/>
      </w:pPr>
      <w:bookmarkStart w:id="64" w:name="OLE_LINK4"/>
      <w:bookmarkStart w:id="65" w:name="OLE_LINK5"/>
      <w:r w:rsidRPr="007E1D67">
        <w:t>politik</w:t>
      </w:r>
      <w:r>
        <w:t>a</w:t>
      </w:r>
      <w:r w:rsidRPr="007E1D67">
        <w:t xml:space="preserve"> Riadenie informa</w:t>
      </w:r>
      <w:r w:rsidRPr="007E1D67">
        <w:rPr>
          <w:rFonts w:ascii="Calibri" w:hAnsi="Calibri" w:cs="Calibri"/>
        </w:rPr>
        <w:t>č</w:t>
      </w:r>
      <w:r>
        <w:t>ných aktív</w:t>
      </w:r>
    </w:p>
    <w:p w14:paraId="6CC7A8FC" w14:textId="4DA31226" w:rsidR="00465C32" w:rsidRPr="007E1D67" w:rsidRDefault="00465C32" w:rsidP="00465C32">
      <w:pPr>
        <w:pStyle w:val="ListBullet"/>
      </w:pPr>
      <w:r w:rsidRPr="007E1D67">
        <w:t>politik</w:t>
      </w:r>
      <w:r>
        <w:t>a</w:t>
      </w:r>
      <w:r w:rsidRPr="007E1D67">
        <w:t xml:space="preserve"> Riadenie </w:t>
      </w:r>
      <w:r>
        <w:t>IT služieb</w:t>
      </w:r>
    </w:p>
    <w:p w14:paraId="7A35B27B" w14:textId="4D014B52" w:rsidR="00465C32" w:rsidRPr="007E1D67" w:rsidRDefault="00465C32" w:rsidP="00465C32">
      <w:pPr>
        <w:pStyle w:val="ListBullet"/>
      </w:pPr>
      <w:r w:rsidRPr="007E1D67">
        <w:t>politik</w:t>
      </w:r>
      <w:r>
        <w:t>a</w:t>
      </w:r>
      <w:r w:rsidRPr="007E1D67">
        <w:t xml:space="preserve"> </w:t>
      </w:r>
      <w:r>
        <w:t>Audit informačnej bezpečnosti</w:t>
      </w:r>
    </w:p>
    <w:bookmarkEnd w:id="64"/>
    <w:bookmarkEnd w:id="65"/>
    <w:p w14:paraId="2E7970FF" w14:textId="77777777" w:rsidR="007B064D" w:rsidRPr="007E1D67" w:rsidRDefault="007B064D" w:rsidP="007E1D67">
      <w:pPr>
        <w:jc w:val="both"/>
        <w:rPr>
          <w:rFonts w:ascii="Bahnschrift" w:hAnsi="Bahnschrift"/>
          <w:lang w:val="sk-SK"/>
        </w:rPr>
      </w:pPr>
    </w:p>
    <w:p w14:paraId="03F0B47E" w14:textId="77777777" w:rsidR="007B064D" w:rsidRPr="007E1D67" w:rsidRDefault="007B064D" w:rsidP="007E1D67">
      <w:pPr>
        <w:contextualSpacing/>
        <w:jc w:val="both"/>
        <w:rPr>
          <w:rFonts w:ascii="Bahnschrift" w:hAnsi="Bahnschrift"/>
          <w:lang w:val="sk-SK"/>
        </w:rPr>
      </w:pPr>
    </w:p>
    <w:p w14:paraId="4448EEAF" w14:textId="77777777" w:rsidR="007B064D" w:rsidRPr="00162D5C" w:rsidRDefault="007B064D" w:rsidP="00162D5C">
      <w:pPr>
        <w:pStyle w:val="Heading1"/>
      </w:pPr>
      <w:bookmarkStart w:id="66" w:name="_Toc524511317"/>
      <w:bookmarkStart w:id="67" w:name="_Toc525472594"/>
      <w:r w:rsidRPr="00162D5C">
        <w:t>ZÁZNAMY</w:t>
      </w:r>
      <w:bookmarkEnd w:id="66"/>
      <w:bookmarkEnd w:id="67"/>
    </w:p>
    <w:p w14:paraId="3CF99028" w14:textId="77777777" w:rsidR="007B064D" w:rsidRPr="007E1D67" w:rsidRDefault="007B064D" w:rsidP="007E1D67">
      <w:pPr>
        <w:tabs>
          <w:tab w:val="left" w:pos="1134"/>
        </w:tabs>
        <w:contextualSpacing/>
        <w:jc w:val="both"/>
        <w:rPr>
          <w:rFonts w:ascii="Bahnschrift" w:hAnsi="Bahnschrift" w:cs="Arial"/>
          <w:lang w:val="sk-SK"/>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6095"/>
        <w:gridCol w:w="1410"/>
      </w:tblGrid>
      <w:tr w:rsidR="007B064D" w:rsidRPr="007E1D67" w14:paraId="7522DB72" w14:textId="77777777" w:rsidTr="007E1D67">
        <w:tc>
          <w:tcPr>
            <w:tcW w:w="1555" w:type="dxa"/>
          </w:tcPr>
          <w:p w14:paraId="4D1C2D8A" w14:textId="77777777" w:rsidR="007B064D" w:rsidRPr="007E1D67" w:rsidRDefault="007B064D" w:rsidP="00CC04BD">
            <w:pPr>
              <w:pStyle w:val="Obsahtabuky"/>
            </w:pPr>
            <w:r w:rsidRPr="007E1D67">
              <w:t>Kód dokumentu</w:t>
            </w:r>
          </w:p>
        </w:tc>
        <w:tc>
          <w:tcPr>
            <w:tcW w:w="6095" w:type="dxa"/>
          </w:tcPr>
          <w:p w14:paraId="4D0BED42" w14:textId="77777777" w:rsidR="007B064D" w:rsidRPr="007E1D67" w:rsidRDefault="007B064D" w:rsidP="00CC04BD">
            <w:pPr>
              <w:pStyle w:val="Obsahtabuky"/>
            </w:pPr>
            <w:r w:rsidRPr="007E1D67">
              <w:t>Názov  dokumentu</w:t>
            </w:r>
          </w:p>
        </w:tc>
        <w:tc>
          <w:tcPr>
            <w:tcW w:w="1410" w:type="dxa"/>
          </w:tcPr>
          <w:p w14:paraId="5D99ECEB" w14:textId="77777777" w:rsidR="007B064D" w:rsidRPr="007E1D67" w:rsidRDefault="007B064D" w:rsidP="00CC04BD">
            <w:pPr>
              <w:pStyle w:val="Obsahtabuky"/>
            </w:pPr>
            <w:r w:rsidRPr="007E1D67">
              <w:t>Zodpovedný za dokument</w:t>
            </w:r>
          </w:p>
        </w:tc>
      </w:tr>
      <w:tr w:rsidR="007B064D" w:rsidRPr="007E1D67" w14:paraId="7F6E69E4" w14:textId="77777777" w:rsidTr="007E1D67">
        <w:tc>
          <w:tcPr>
            <w:tcW w:w="1555" w:type="dxa"/>
          </w:tcPr>
          <w:p w14:paraId="554989B7" w14:textId="77777777" w:rsidR="007B064D" w:rsidRPr="007E1D67" w:rsidRDefault="007B064D" w:rsidP="00CC04BD">
            <w:pPr>
              <w:pStyle w:val="Obsahtabuky"/>
            </w:pPr>
          </w:p>
        </w:tc>
        <w:tc>
          <w:tcPr>
            <w:tcW w:w="6095" w:type="dxa"/>
          </w:tcPr>
          <w:p w14:paraId="01352181" w14:textId="77777777" w:rsidR="007B064D" w:rsidRPr="007E1D67" w:rsidRDefault="007B064D" w:rsidP="00CC04BD">
            <w:pPr>
              <w:pStyle w:val="Obsahtabuky"/>
            </w:pPr>
          </w:p>
        </w:tc>
        <w:tc>
          <w:tcPr>
            <w:tcW w:w="1410" w:type="dxa"/>
          </w:tcPr>
          <w:p w14:paraId="6E52F42E" w14:textId="77777777" w:rsidR="007B064D" w:rsidRPr="007E1D67" w:rsidRDefault="007B064D" w:rsidP="00CC04BD">
            <w:pPr>
              <w:pStyle w:val="Obsahtabuky"/>
            </w:pPr>
          </w:p>
        </w:tc>
      </w:tr>
      <w:tr w:rsidR="007B064D" w:rsidRPr="007E1D67" w14:paraId="5A46EA4A" w14:textId="77777777" w:rsidTr="007E1D67">
        <w:tc>
          <w:tcPr>
            <w:tcW w:w="1555" w:type="dxa"/>
          </w:tcPr>
          <w:p w14:paraId="49E14BD6" w14:textId="77777777" w:rsidR="007B064D" w:rsidRPr="007E1D67" w:rsidRDefault="007B064D" w:rsidP="00CC04BD">
            <w:pPr>
              <w:pStyle w:val="Obsahtabuky"/>
            </w:pPr>
          </w:p>
        </w:tc>
        <w:tc>
          <w:tcPr>
            <w:tcW w:w="6095" w:type="dxa"/>
          </w:tcPr>
          <w:p w14:paraId="63271BE5" w14:textId="77777777" w:rsidR="007B064D" w:rsidRPr="007E1D67" w:rsidRDefault="007B064D" w:rsidP="00CC04BD">
            <w:pPr>
              <w:pStyle w:val="Obsahtabuky"/>
            </w:pPr>
          </w:p>
        </w:tc>
        <w:tc>
          <w:tcPr>
            <w:tcW w:w="1410" w:type="dxa"/>
          </w:tcPr>
          <w:p w14:paraId="6E660125" w14:textId="77777777" w:rsidR="007B064D" w:rsidRPr="007E1D67" w:rsidRDefault="007B064D" w:rsidP="00CC04BD">
            <w:pPr>
              <w:pStyle w:val="Obsahtabuky"/>
            </w:pPr>
          </w:p>
        </w:tc>
      </w:tr>
      <w:tr w:rsidR="007B064D" w:rsidRPr="007E1D67" w14:paraId="501172BA" w14:textId="77777777" w:rsidTr="007E1D67">
        <w:tc>
          <w:tcPr>
            <w:tcW w:w="1555" w:type="dxa"/>
          </w:tcPr>
          <w:p w14:paraId="6D9710D7" w14:textId="77777777" w:rsidR="007B064D" w:rsidRPr="007E1D67" w:rsidRDefault="007B064D" w:rsidP="00CC04BD">
            <w:pPr>
              <w:pStyle w:val="Obsahtabuky"/>
            </w:pPr>
          </w:p>
        </w:tc>
        <w:tc>
          <w:tcPr>
            <w:tcW w:w="6095" w:type="dxa"/>
          </w:tcPr>
          <w:p w14:paraId="576E00E4" w14:textId="77777777" w:rsidR="007B064D" w:rsidRPr="007E1D67" w:rsidRDefault="007B064D" w:rsidP="00CC04BD">
            <w:pPr>
              <w:pStyle w:val="Obsahtabuky"/>
            </w:pPr>
          </w:p>
        </w:tc>
        <w:tc>
          <w:tcPr>
            <w:tcW w:w="1410" w:type="dxa"/>
          </w:tcPr>
          <w:p w14:paraId="3224FD2D" w14:textId="77777777" w:rsidR="007B064D" w:rsidRPr="007E1D67" w:rsidRDefault="007B064D" w:rsidP="00CC04BD">
            <w:pPr>
              <w:pStyle w:val="Obsahtabuky"/>
            </w:pPr>
          </w:p>
        </w:tc>
      </w:tr>
      <w:tr w:rsidR="007B064D" w:rsidRPr="007E1D67" w14:paraId="4856B8AB" w14:textId="77777777" w:rsidTr="007E1D67">
        <w:tc>
          <w:tcPr>
            <w:tcW w:w="1555" w:type="dxa"/>
          </w:tcPr>
          <w:p w14:paraId="486B1912" w14:textId="77777777" w:rsidR="007B064D" w:rsidRPr="007E1D67" w:rsidRDefault="007B064D" w:rsidP="00CC04BD">
            <w:pPr>
              <w:pStyle w:val="Obsahtabuky"/>
            </w:pPr>
          </w:p>
        </w:tc>
        <w:tc>
          <w:tcPr>
            <w:tcW w:w="6095" w:type="dxa"/>
          </w:tcPr>
          <w:p w14:paraId="4FAD96AA" w14:textId="77777777" w:rsidR="007B064D" w:rsidRPr="007E1D67" w:rsidRDefault="007B064D" w:rsidP="00CC04BD">
            <w:pPr>
              <w:pStyle w:val="Obsahtabuky"/>
            </w:pPr>
          </w:p>
        </w:tc>
        <w:tc>
          <w:tcPr>
            <w:tcW w:w="1410" w:type="dxa"/>
          </w:tcPr>
          <w:p w14:paraId="5179CA67" w14:textId="77777777" w:rsidR="007B064D" w:rsidRPr="007E1D67" w:rsidRDefault="007B064D" w:rsidP="00CC04BD">
            <w:pPr>
              <w:pStyle w:val="Obsahtabuky"/>
            </w:pPr>
          </w:p>
        </w:tc>
      </w:tr>
    </w:tbl>
    <w:p w14:paraId="036C3830" w14:textId="4D3F0651" w:rsidR="001C5539" w:rsidRPr="00CC04BD" w:rsidRDefault="001C5539" w:rsidP="00CC04BD"/>
    <w:sectPr w:rsidR="001C5539" w:rsidRPr="00CC04BD" w:rsidSect="00424E1B">
      <w:headerReference w:type="default" r:id="rId8"/>
      <w:footerReference w:type="default" r:id="rId9"/>
      <w:headerReference w:type="first" r:id="rId10"/>
      <w:pgSz w:w="11906" w:h="16838"/>
      <w:pgMar w:top="1701"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016A" w14:textId="77777777" w:rsidR="009153E7" w:rsidRDefault="009153E7" w:rsidP="007F22F3">
      <w:r>
        <w:separator/>
      </w:r>
    </w:p>
  </w:endnote>
  <w:endnote w:type="continuationSeparator" w:id="0">
    <w:p w14:paraId="21371797" w14:textId="77777777" w:rsidR="009153E7" w:rsidRDefault="009153E7" w:rsidP="007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CE">
    <w:altName w:val="Franklin Gothic Medium Cond"/>
    <w:panose1 w:val="020B06000405020202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7" w:csb1="00000000"/>
  </w:font>
  <w:font w:name="Bahnschrift">
    <w:altName w:val="Calibri"/>
    <w:panose1 w:val="020B0604020202020204"/>
    <w:charset w:val="EE"/>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078370"/>
      <w:docPartObj>
        <w:docPartGallery w:val="Page Numbers (Bottom of Page)"/>
        <w:docPartUnique/>
      </w:docPartObj>
    </w:sdtPr>
    <w:sdtEndPr/>
    <w:sdtContent>
      <w:p w14:paraId="297760E1" w14:textId="2115A53D" w:rsidR="007B064D" w:rsidRDefault="007B064D" w:rsidP="004F1A5F">
        <w:pPr>
          <w:pStyle w:val="Footer"/>
          <w:jc w:val="right"/>
        </w:pPr>
        <w:r>
          <w:t xml:space="preserve"> </w:t>
        </w:r>
        <w:r>
          <w:fldChar w:fldCharType="begin"/>
        </w:r>
        <w:r>
          <w:instrText>PAGE   \* MERGEFORMAT</w:instrText>
        </w:r>
        <w:r>
          <w:fldChar w:fldCharType="separate"/>
        </w:r>
        <w:r w:rsidR="004C410E" w:rsidRPr="004C410E">
          <w:rPr>
            <w:noProof/>
            <w:lang w:val="sk-SK"/>
          </w:rPr>
          <w:t>14</w:t>
        </w:r>
        <w:r>
          <w:fldChar w:fldCharType="end"/>
        </w:r>
      </w:p>
    </w:sdtContent>
  </w:sdt>
  <w:p w14:paraId="2EE39207" w14:textId="77777777" w:rsidR="000A4F2B" w:rsidRDefault="000A4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2CD3" w14:textId="77777777" w:rsidR="009153E7" w:rsidRDefault="009153E7" w:rsidP="007F22F3">
      <w:r>
        <w:separator/>
      </w:r>
    </w:p>
  </w:footnote>
  <w:footnote w:type="continuationSeparator" w:id="0">
    <w:p w14:paraId="7053BFB9" w14:textId="77777777" w:rsidR="009153E7" w:rsidRDefault="009153E7" w:rsidP="007F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4" w:type="dxa"/>
      <w:tblCellMar>
        <w:left w:w="70" w:type="dxa"/>
        <w:right w:w="70" w:type="dxa"/>
      </w:tblCellMar>
      <w:tblLook w:val="04A0" w:firstRow="1" w:lastRow="0" w:firstColumn="1" w:lastColumn="0" w:noHBand="0" w:noVBand="1"/>
    </w:tblPr>
    <w:tblGrid>
      <w:gridCol w:w="8060"/>
      <w:gridCol w:w="1564"/>
    </w:tblGrid>
    <w:tr w:rsidR="007B064D" w:rsidRPr="000E64C0" w14:paraId="12D66B02" w14:textId="77777777" w:rsidTr="004F1A5F">
      <w:trPr>
        <w:trHeight w:val="315"/>
      </w:trPr>
      <w:tc>
        <w:tcPr>
          <w:tcW w:w="8060"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14:paraId="43B9C15C" w14:textId="7F7F9B5C" w:rsidR="007B064D" w:rsidRPr="00AA2E7A" w:rsidRDefault="004F1A5F" w:rsidP="004C410E">
          <w:pPr>
            <w:spacing w:after="240"/>
            <w:jc w:val="center"/>
            <w:rPr>
              <w:rFonts w:ascii="Bahnschrift" w:eastAsia="Times New Roman" w:hAnsi="Bahnschrift" w:cs="Calibri"/>
              <w:b/>
              <w:color w:val="404040"/>
              <w:sz w:val="20"/>
              <w:szCs w:val="20"/>
              <w:lang w:val="sk-SK" w:eastAsia="sk-SK"/>
            </w:rPr>
          </w:pPr>
          <w:r>
            <w:rPr>
              <w:rFonts w:ascii="Bahnschrift" w:eastAsia="Times New Roman" w:hAnsi="Bahnschrift" w:cs="Calibri"/>
              <w:b/>
              <w:color w:val="404040"/>
              <w:sz w:val="20"/>
              <w:szCs w:val="20"/>
              <w:lang w:val="sk-SK" w:eastAsia="sk-SK"/>
            </w:rPr>
            <w:t>ŠTANDARD</w:t>
          </w:r>
          <w:r w:rsidR="007B064D" w:rsidRPr="003C47F3">
            <w:rPr>
              <w:rFonts w:ascii="Bahnschrift" w:eastAsia="Times New Roman" w:hAnsi="Bahnschrift" w:cs="Calibri"/>
              <w:b/>
              <w:color w:val="404040"/>
              <w:sz w:val="22"/>
              <w:szCs w:val="22"/>
              <w:lang w:val="sk-SK" w:eastAsia="sk-SK"/>
            </w:rPr>
            <w:t>-</w:t>
          </w:r>
          <w:r>
            <w:rPr>
              <w:rFonts w:ascii="Bahnschrift" w:eastAsia="Times New Roman" w:hAnsi="Bahnschrift" w:cs="Calibri"/>
              <w:b/>
              <w:color w:val="404040"/>
              <w:sz w:val="22"/>
              <w:szCs w:val="22"/>
              <w:lang w:val="sk-SK" w:eastAsia="sk-SK"/>
            </w:rPr>
            <w:t xml:space="preserve">ZÁKLADNÉ ZÁSADY INFORMAČNEJ </w:t>
          </w:r>
          <w:r>
            <w:rPr>
              <w:rFonts w:ascii="Bahnschrift" w:hAnsi="Bahnschrift"/>
              <w:sz w:val="22"/>
              <w:szCs w:val="22"/>
            </w:rPr>
            <w:t>BEZPEČNOSTI</w:t>
          </w:r>
        </w:p>
      </w:tc>
      <w:tc>
        <w:tcPr>
          <w:tcW w:w="1564" w:type="dxa"/>
          <w:tcBorders>
            <w:top w:val="single" w:sz="12" w:space="0" w:color="auto"/>
            <w:left w:val="nil"/>
            <w:bottom w:val="nil"/>
            <w:right w:val="single" w:sz="12" w:space="0" w:color="auto"/>
          </w:tcBorders>
          <w:shd w:val="clear" w:color="auto" w:fill="auto"/>
          <w:vAlign w:val="center"/>
          <w:hideMark/>
        </w:tcPr>
        <w:p w14:paraId="08251D01" w14:textId="44DB70F4" w:rsidR="007B064D" w:rsidRPr="003C47F3" w:rsidRDefault="000F1CFE" w:rsidP="003C47F3">
          <w:pPr>
            <w:jc w:val="center"/>
            <w:rPr>
              <w:rFonts w:ascii="Bahnschrift" w:eastAsia="Times New Roman" w:hAnsi="Bahnschrift" w:cs="Times New Roman"/>
              <w:color w:val="000000"/>
              <w:sz w:val="20"/>
              <w:szCs w:val="20"/>
              <w:lang w:val="sk-SK" w:eastAsia="sk-SK"/>
            </w:rPr>
          </w:pPr>
          <w:r>
            <w:rPr>
              <w:rFonts w:ascii="Bahnschrift" w:eastAsia="Times New Roman" w:hAnsi="Bahnschrift" w:cs="Times New Roman"/>
              <w:color w:val="000000"/>
              <w:sz w:val="20"/>
              <w:szCs w:val="20"/>
              <w:lang w:val="sk-SK" w:eastAsia="sk-SK"/>
            </w:rPr>
            <w:t>Štandard</w:t>
          </w:r>
        </w:p>
      </w:tc>
    </w:tr>
    <w:tr w:rsidR="007B064D" w:rsidRPr="000E64C0" w14:paraId="244847E7" w14:textId="77777777" w:rsidTr="004F1A5F">
      <w:trPr>
        <w:trHeight w:val="315"/>
      </w:trPr>
      <w:tc>
        <w:tcPr>
          <w:tcW w:w="8060" w:type="dxa"/>
          <w:vMerge/>
          <w:tcBorders>
            <w:top w:val="single" w:sz="12" w:space="0" w:color="auto"/>
            <w:left w:val="single" w:sz="12" w:space="0" w:color="auto"/>
            <w:bottom w:val="single" w:sz="12" w:space="0" w:color="000000"/>
            <w:right w:val="single" w:sz="12" w:space="0" w:color="auto"/>
          </w:tcBorders>
          <w:vAlign w:val="center"/>
          <w:hideMark/>
        </w:tcPr>
        <w:p w14:paraId="46D3F5AE" w14:textId="77777777" w:rsidR="007B064D" w:rsidRPr="00AA2E7A" w:rsidRDefault="007B064D" w:rsidP="003C47F3">
          <w:pPr>
            <w:rPr>
              <w:rFonts w:ascii="Bahnschrift" w:eastAsia="Times New Roman" w:hAnsi="Bahnschrift" w:cs="Calibri"/>
              <w:color w:val="404040"/>
              <w:sz w:val="20"/>
              <w:szCs w:val="20"/>
              <w:lang w:val="sk-SK" w:eastAsia="sk-SK"/>
            </w:rPr>
          </w:pPr>
        </w:p>
      </w:tc>
      <w:tc>
        <w:tcPr>
          <w:tcW w:w="1564" w:type="dxa"/>
          <w:tcBorders>
            <w:top w:val="nil"/>
            <w:left w:val="nil"/>
            <w:bottom w:val="single" w:sz="12" w:space="0" w:color="auto"/>
            <w:right w:val="single" w:sz="12" w:space="0" w:color="auto"/>
          </w:tcBorders>
          <w:shd w:val="clear" w:color="auto" w:fill="auto"/>
          <w:vAlign w:val="center"/>
          <w:hideMark/>
        </w:tcPr>
        <w:p w14:paraId="4C84F8C4" w14:textId="3B7585E6" w:rsidR="007B064D" w:rsidRPr="003C47F3" w:rsidRDefault="007B064D" w:rsidP="004C410E">
          <w:pPr>
            <w:jc w:val="center"/>
            <w:rPr>
              <w:rFonts w:ascii="Bahnschrift" w:eastAsia="Times New Roman" w:hAnsi="Bahnschrift" w:cs="Times New Roman"/>
              <w:color w:val="000000"/>
              <w:sz w:val="20"/>
              <w:szCs w:val="20"/>
              <w:lang w:val="sk-SK" w:eastAsia="sk-SK"/>
            </w:rPr>
          </w:pPr>
          <w:r w:rsidRPr="003C47F3">
            <w:rPr>
              <w:rFonts w:ascii="Bahnschrift" w:eastAsia="Times New Roman" w:hAnsi="Bahnschrift" w:cs="Times New Roman"/>
              <w:color w:val="000000"/>
              <w:sz w:val="20"/>
              <w:szCs w:val="20"/>
              <w:lang w:val="sk-SK" w:eastAsia="sk-SK"/>
            </w:rPr>
            <w:t xml:space="preserve">Revízia </w:t>
          </w:r>
          <w:r w:rsidR="006E15EF">
            <w:rPr>
              <w:rFonts w:ascii="Bahnschrift" w:eastAsia="Times New Roman" w:hAnsi="Bahnschrift" w:cs="Times New Roman"/>
              <w:color w:val="000000"/>
              <w:sz w:val="20"/>
              <w:szCs w:val="20"/>
              <w:lang w:val="sk-SK" w:eastAsia="sk-SK"/>
            </w:rPr>
            <w:t>1</w:t>
          </w:r>
        </w:p>
      </w:tc>
    </w:tr>
  </w:tbl>
  <w:p w14:paraId="5717D6D9" w14:textId="77777777" w:rsidR="007B064D" w:rsidRDefault="007B06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CellMar>
        <w:left w:w="70" w:type="dxa"/>
        <w:right w:w="70" w:type="dxa"/>
      </w:tblCellMar>
      <w:tblLook w:val="04A0" w:firstRow="1" w:lastRow="0" w:firstColumn="1" w:lastColumn="0" w:noHBand="0" w:noVBand="1"/>
    </w:tblPr>
    <w:tblGrid>
      <w:gridCol w:w="8034"/>
      <w:gridCol w:w="1675"/>
    </w:tblGrid>
    <w:tr w:rsidR="007B064D" w:rsidRPr="000E64C0" w14:paraId="3373C9C4" w14:textId="77777777" w:rsidTr="003C47F3">
      <w:trPr>
        <w:trHeight w:val="315"/>
      </w:trPr>
      <w:tc>
        <w:tcPr>
          <w:tcW w:w="8034"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14:paraId="3395DECE" w14:textId="6C4A2AB9" w:rsidR="007B064D" w:rsidRPr="00CB4051" w:rsidRDefault="007B064D" w:rsidP="004C410E">
          <w:pPr>
            <w:spacing w:after="240"/>
            <w:jc w:val="center"/>
            <w:rPr>
              <w:rFonts w:ascii="Calibri" w:eastAsia="Times New Roman" w:hAnsi="Calibri" w:cs="Calibri"/>
              <w:b/>
              <w:color w:val="404040"/>
              <w:sz w:val="20"/>
              <w:szCs w:val="20"/>
              <w:lang w:val="sk-SK" w:eastAsia="sk-SK"/>
            </w:rPr>
          </w:pPr>
          <w:r>
            <w:rPr>
              <w:rFonts w:ascii="Bahnschrift" w:eastAsia="Times New Roman" w:hAnsi="Bahnschrift" w:cs="Calibri"/>
              <w:b/>
              <w:color w:val="404040"/>
              <w:sz w:val="20"/>
              <w:szCs w:val="20"/>
              <w:lang w:val="sk-SK" w:eastAsia="sk-SK"/>
            </w:rPr>
            <w:t xml:space="preserve"> </w:t>
          </w:r>
          <w:r w:rsidR="004F1A5F">
            <w:rPr>
              <w:rFonts w:ascii="Bahnschrift" w:eastAsia="Times New Roman" w:hAnsi="Bahnschrift" w:cs="Calibri"/>
              <w:b/>
              <w:color w:val="404040"/>
              <w:sz w:val="20"/>
              <w:szCs w:val="20"/>
              <w:lang w:val="sk-SK" w:eastAsia="sk-SK"/>
            </w:rPr>
            <w:t>ŠTANDARD</w:t>
          </w:r>
          <w:r w:rsidR="004F1A5F" w:rsidRPr="003C47F3">
            <w:rPr>
              <w:rFonts w:ascii="Bahnschrift" w:eastAsia="Times New Roman" w:hAnsi="Bahnschrift" w:cs="Calibri"/>
              <w:b/>
              <w:color w:val="404040"/>
              <w:sz w:val="22"/>
              <w:szCs w:val="22"/>
              <w:lang w:val="sk-SK" w:eastAsia="sk-SK"/>
            </w:rPr>
            <w:t>-</w:t>
          </w:r>
          <w:r w:rsidR="004F1A5F">
            <w:rPr>
              <w:rFonts w:ascii="Bahnschrift" w:eastAsia="Times New Roman" w:hAnsi="Bahnschrift" w:cs="Calibri"/>
              <w:b/>
              <w:color w:val="404040"/>
              <w:sz w:val="22"/>
              <w:szCs w:val="22"/>
              <w:lang w:val="sk-SK" w:eastAsia="sk-SK"/>
            </w:rPr>
            <w:t xml:space="preserve">ZÁKLADNÉ ZÁSADY INFORMAČNEJ </w:t>
          </w:r>
          <w:r w:rsidR="004F1A5F">
            <w:rPr>
              <w:rFonts w:ascii="Bahnschrift" w:hAnsi="Bahnschrift"/>
              <w:sz w:val="22"/>
              <w:szCs w:val="22"/>
            </w:rPr>
            <w:t>BEZPEČNOSTI</w:t>
          </w:r>
        </w:p>
      </w:tc>
      <w:tc>
        <w:tcPr>
          <w:tcW w:w="1675" w:type="dxa"/>
          <w:tcBorders>
            <w:top w:val="single" w:sz="12" w:space="0" w:color="auto"/>
            <w:left w:val="nil"/>
            <w:bottom w:val="nil"/>
            <w:right w:val="single" w:sz="12" w:space="0" w:color="auto"/>
          </w:tcBorders>
          <w:shd w:val="clear" w:color="auto" w:fill="auto"/>
          <w:vAlign w:val="center"/>
          <w:hideMark/>
        </w:tcPr>
        <w:p w14:paraId="02E8AE4F" w14:textId="7FFB2441" w:rsidR="007B064D" w:rsidRPr="003C47F3" w:rsidRDefault="000F1CFE" w:rsidP="0054359D">
          <w:pPr>
            <w:jc w:val="center"/>
            <w:rPr>
              <w:rFonts w:ascii="Bahnschrift" w:eastAsia="Times New Roman" w:hAnsi="Bahnschrift" w:cs="Times New Roman"/>
              <w:color w:val="000000"/>
              <w:sz w:val="20"/>
              <w:szCs w:val="20"/>
              <w:lang w:val="sk-SK" w:eastAsia="sk-SK"/>
            </w:rPr>
          </w:pPr>
          <w:r>
            <w:rPr>
              <w:rFonts w:ascii="Bahnschrift" w:eastAsia="Times New Roman" w:hAnsi="Bahnschrift" w:cs="Times New Roman"/>
              <w:color w:val="000000"/>
              <w:sz w:val="20"/>
              <w:szCs w:val="20"/>
              <w:lang w:val="sk-SK" w:eastAsia="sk-SK"/>
            </w:rPr>
            <w:t>Štandard</w:t>
          </w:r>
        </w:p>
      </w:tc>
    </w:tr>
    <w:tr w:rsidR="007B064D" w:rsidRPr="000E64C0" w14:paraId="7044B6BA" w14:textId="77777777" w:rsidTr="003C47F3">
      <w:trPr>
        <w:trHeight w:val="635"/>
      </w:trPr>
      <w:tc>
        <w:tcPr>
          <w:tcW w:w="8034" w:type="dxa"/>
          <w:vMerge/>
          <w:tcBorders>
            <w:top w:val="single" w:sz="12" w:space="0" w:color="auto"/>
            <w:left w:val="single" w:sz="12" w:space="0" w:color="auto"/>
            <w:bottom w:val="single" w:sz="12" w:space="0" w:color="000000"/>
            <w:right w:val="single" w:sz="12" w:space="0" w:color="auto"/>
          </w:tcBorders>
          <w:vAlign w:val="center"/>
          <w:hideMark/>
        </w:tcPr>
        <w:p w14:paraId="7C103F77" w14:textId="77777777" w:rsidR="007B064D" w:rsidRPr="00AA2E7A" w:rsidRDefault="007B064D" w:rsidP="0054359D">
          <w:pPr>
            <w:rPr>
              <w:rFonts w:ascii="Bahnschrift" w:eastAsia="Times New Roman" w:hAnsi="Bahnschrift" w:cs="Calibri"/>
              <w:color w:val="404040"/>
              <w:sz w:val="20"/>
              <w:szCs w:val="20"/>
              <w:lang w:val="sk-SK" w:eastAsia="sk-SK"/>
            </w:rPr>
          </w:pPr>
        </w:p>
      </w:tc>
      <w:tc>
        <w:tcPr>
          <w:tcW w:w="1675" w:type="dxa"/>
          <w:tcBorders>
            <w:top w:val="nil"/>
            <w:left w:val="nil"/>
            <w:bottom w:val="single" w:sz="12" w:space="0" w:color="auto"/>
            <w:right w:val="single" w:sz="12" w:space="0" w:color="auto"/>
          </w:tcBorders>
          <w:shd w:val="clear" w:color="auto" w:fill="auto"/>
          <w:vAlign w:val="center"/>
          <w:hideMark/>
        </w:tcPr>
        <w:p w14:paraId="165FB237" w14:textId="062C6A21" w:rsidR="007B064D" w:rsidRPr="003C47F3" w:rsidRDefault="007B064D" w:rsidP="004C410E">
          <w:pPr>
            <w:jc w:val="center"/>
            <w:rPr>
              <w:rFonts w:ascii="Bahnschrift" w:eastAsia="Times New Roman" w:hAnsi="Bahnschrift" w:cs="Times New Roman"/>
              <w:color w:val="000000"/>
              <w:sz w:val="20"/>
              <w:szCs w:val="20"/>
              <w:lang w:val="sk-SK" w:eastAsia="sk-SK"/>
            </w:rPr>
          </w:pPr>
          <w:r w:rsidRPr="003C47F3">
            <w:rPr>
              <w:rFonts w:ascii="Bahnschrift" w:eastAsia="Times New Roman" w:hAnsi="Bahnschrift" w:cs="Times New Roman"/>
              <w:color w:val="000000"/>
              <w:sz w:val="20"/>
              <w:szCs w:val="20"/>
              <w:lang w:val="sk-SK" w:eastAsia="sk-SK"/>
            </w:rPr>
            <w:t xml:space="preserve">Revízia </w:t>
          </w:r>
          <w:r w:rsidR="00951A52">
            <w:rPr>
              <w:rFonts w:ascii="Bahnschrift" w:eastAsia="Times New Roman" w:hAnsi="Bahnschrift" w:cs="Times New Roman"/>
              <w:color w:val="000000"/>
              <w:sz w:val="20"/>
              <w:szCs w:val="20"/>
              <w:lang w:val="sk-SK" w:eastAsia="sk-SK"/>
            </w:rPr>
            <w:t>1</w:t>
          </w:r>
        </w:p>
      </w:tc>
    </w:tr>
  </w:tbl>
  <w:p w14:paraId="1722FA1B" w14:textId="77777777" w:rsidR="007B064D" w:rsidRDefault="007B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961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68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601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32E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744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0B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09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04B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CEB88"/>
    <w:lvl w:ilvl="0">
      <w:start w:val="1"/>
      <w:numFmt w:val="decimal"/>
      <w:lvlText w:val="%1."/>
      <w:lvlJc w:val="left"/>
      <w:pPr>
        <w:tabs>
          <w:tab w:val="num" w:pos="360"/>
        </w:tabs>
        <w:ind w:left="360" w:hanging="360"/>
      </w:pPr>
    </w:lvl>
  </w:abstractNum>
  <w:abstractNum w:abstractNumId="9" w15:restartNumberingAfterBreak="0">
    <w:nsid w:val="1482775B"/>
    <w:multiLevelType w:val="multilevel"/>
    <w:tmpl w:val="4308E3C8"/>
    <w:lvl w:ilvl="0">
      <w:start w:val="1"/>
      <w:numFmt w:val="decimal"/>
      <w:pStyle w:val="TOCHeading"/>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02026C"/>
    <w:multiLevelType w:val="hybridMultilevel"/>
    <w:tmpl w:val="5532C850"/>
    <w:lvl w:ilvl="0" w:tplc="FFD4F4D4">
      <w:start w:val="1"/>
      <w:numFmt w:val="decimal"/>
      <w:pStyle w:val="lnok"/>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E86A27"/>
    <w:multiLevelType w:val="hybridMultilevel"/>
    <w:tmpl w:val="AABA37E6"/>
    <w:lvl w:ilvl="0" w:tplc="FFFFFFFF">
      <w:start w:val="1"/>
      <w:numFmt w:val="decimal"/>
      <w:pStyle w:val="Nazovobrazku"/>
      <w:lvlText w:val="Obrázok č. %1."/>
      <w:lvlJc w:val="left"/>
      <w:pPr>
        <w:tabs>
          <w:tab w:val="num" w:pos="360"/>
        </w:tabs>
        <w:ind w:left="360" w:hanging="360"/>
      </w:pPr>
      <w:rPr>
        <w:rFonts w:ascii="Arial" w:hAnsi="Arial" w:cs="Times New Roman" w:hint="default"/>
        <w:b/>
        <w:i w:val="0"/>
        <w:sz w:val="20"/>
        <w:szCs w:val="20"/>
      </w:rPr>
    </w:lvl>
    <w:lvl w:ilvl="1" w:tplc="610EC528">
      <w:start w:val="1"/>
      <w:numFmt w:val="bullet"/>
      <w:lvlText w:val=""/>
      <w:lvlJc w:val="left"/>
      <w:pPr>
        <w:tabs>
          <w:tab w:val="num" w:pos="1440"/>
        </w:tabs>
        <w:ind w:left="1440" w:hanging="360"/>
      </w:pPr>
      <w:rPr>
        <w:rFonts w:ascii="Symbol" w:hAnsi="Symbol" w:hint="default"/>
        <w:b/>
        <w:i w:val="0"/>
        <w:sz w:val="20"/>
        <w:szCs w:val="20"/>
      </w:rPr>
    </w:lvl>
    <w:lvl w:ilvl="2" w:tplc="3632702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A9263AD"/>
    <w:multiLevelType w:val="hybridMultilevel"/>
    <w:tmpl w:val="7E0CF4A2"/>
    <w:name w:val="Callout Template2"/>
    <w:lvl w:ilvl="0" w:tplc="A34E77F4">
      <w:start w:val="1"/>
      <w:numFmt w:val="decimal"/>
      <w:pStyle w:val="MMCallout1"/>
      <w:suff w:val="space"/>
      <w:lvlText w:val="="/>
      <w:lvlJc w:val="left"/>
      <w:pPr>
        <w:ind w:left="200" w:hanging="200"/>
      </w:pPr>
      <w:rPr>
        <w:rFonts w:ascii="Webdings" w:hAnsi="Webdings"/>
        <w:sz w:val="1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E5775F6"/>
    <w:multiLevelType w:val="hybridMultilevel"/>
    <w:tmpl w:val="07EA1766"/>
    <w:lvl w:ilvl="0" w:tplc="F6D4B844">
      <w:start w:val="1"/>
      <w:numFmt w:val="bullet"/>
      <w:pStyle w:val="BulletedList2"/>
      <w:lvlText w:val="-"/>
      <w:lvlJc w:val="left"/>
      <w:pPr>
        <w:ind w:left="1080" w:hanging="360"/>
      </w:pPr>
      <w:rPr>
        <w:rFonts w:ascii="Arial" w:hAnsi="Aria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15:restartNumberingAfterBreak="0">
    <w:nsid w:val="400005FB"/>
    <w:multiLevelType w:val="hybridMultilevel"/>
    <w:tmpl w:val="6AD4E870"/>
    <w:lvl w:ilvl="0" w:tplc="959A987A">
      <w:start w:val="1"/>
      <w:numFmt w:val="decimal"/>
      <w:pStyle w:val="slografu"/>
      <w:lvlText w:val="Graf č. %1."/>
      <w:lvlJc w:val="left"/>
      <w:pPr>
        <w:tabs>
          <w:tab w:val="num" w:pos="717"/>
        </w:tabs>
        <w:ind w:left="717" w:hanging="360"/>
      </w:pPr>
      <w:rPr>
        <w:rFonts w:ascii="Arial" w:hAnsi="Arial" w:cs="Times New Roman" w:hint="default"/>
        <w:b/>
        <w:i w:val="0"/>
        <w:sz w:val="20"/>
        <w:szCs w:val="20"/>
      </w:rPr>
    </w:lvl>
    <w:lvl w:ilvl="1" w:tplc="041B0003">
      <w:start w:val="1"/>
      <w:numFmt w:val="bullet"/>
      <w:lvlText w:val="o"/>
      <w:lvlJc w:val="left"/>
      <w:pPr>
        <w:tabs>
          <w:tab w:val="num" w:pos="1440"/>
        </w:tabs>
        <w:ind w:left="1440" w:hanging="360"/>
      </w:pPr>
      <w:rPr>
        <w:rFonts w:ascii="Courier New" w:hAnsi="Courier New" w:cs="Courier New" w:hint="default"/>
        <w:b/>
        <w:i w:val="0"/>
        <w:sz w:val="20"/>
        <w:szCs w:val="20"/>
      </w:r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15" w15:restartNumberingAfterBreak="0">
    <w:nsid w:val="4B3B4D25"/>
    <w:multiLevelType w:val="multilevel"/>
    <w:tmpl w:val="CE40EB7E"/>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5654EE"/>
    <w:multiLevelType w:val="multilevel"/>
    <w:tmpl w:val="B50285A2"/>
    <w:styleLink w:val="StyleBulleted"/>
    <w:lvl w:ilvl="0">
      <w:numFmt w:val="bullet"/>
      <w:lvlText w:val="-"/>
      <w:lvlJc w:val="left"/>
      <w:pPr>
        <w:tabs>
          <w:tab w:val="num" w:pos="720"/>
        </w:tabs>
        <w:ind w:left="720" w:hanging="360"/>
      </w:pPr>
      <w:rPr>
        <w:rFonts w:ascii="Arial" w:hAnsi="Aria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C6826"/>
    <w:multiLevelType w:val="multilevel"/>
    <w:tmpl w:val="7334266C"/>
    <w:lvl w:ilvl="0">
      <w:start w:val="1"/>
      <w:numFmt w:val="decimal"/>
      <w:lvlText w:val="%1"/>
      <w:lvlJc w:val="left"/>
      <w:pPr>
        <w:tabs>
          <w:tab w:val="num" w:pos="360"/>
        </w:tabs>
        <w:ind w:left="340" w:hanging="340"/>
      </w:pPr>
      <w:rPr>
        <w:rFonts w:hint="default"/>
        <w:b/>
        <w:i w:val="0"/>
        <w:color w:val="auto"/>
        <w:sz w:val="28"/>
      </w:rPr>
    </w:lvl>
    <w:lvl w:ilvl="1">
      <w:start w:val="1"/>
      <w:numFmt w:val="decimal"/>
      <w:lvlText w:val="%1.%2"/>
      <w:lvlJc w:val="left"/>
      <w:pPr>
        <w:tabs>
          <w:tab w:val="num" w:pos="567"/>
        </w:tabs>
        <w:ind w:left="567" w:hanging="567"/>
      </w:pPr>
      <w:rPr>
        <w:rFonts w:ascii="Arial" w:hAnsi="Arial" w:cs="Arial" w:hint="default"/>
        <w:b w:val="0"/>
        <w:bCs/>
        <w:i w:val="0"/>
        <w:sz w:val="20"/>
        <w:szCs w:val="2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134"/>
        </w:tabs>
        <w:ind w:left="1134" w:hanging="850"/>
      </w:pPr>
      <w:rPr>
        <w:rFonts w:hint="default"/>
      </w:rPr>
    </w:lvl>
    <w:lvl w:ilvl="4">
      <w:start w:val="1"/>
      <w:numFmt w:val="decimal"/>
      <w:lvlText w:val="%1.%2.%3.%4.%5."/>
      <w:lvlJc w:val="left"/>
      <w:pPr>
        <w:tabs>
          <w:tab w:val="num" w:pos="3195"/>
        </w:tabs>
        <w:ind w:left="3195" w:hanging="792"/>
      </w:pPr>
      <w:rPr>
        <w:rFonts w:hint="default"/>
      </w:rPr>
    </w:lvl>
    <w:lvl w:ilvl="5">
      <w:start w:val="1"/>
      <w:numFmt w:val="decimal"/>
      <w:lvlText w:val="%1.%2.%3.%4.%5.%6."/>
      <w:lvlJc w:val="left"/>
      <w:pPr>
        <w:tabs>
          <w:tab w:val="num" w:pos="3699"/>
        </w:tabs>
        <w:ind w:left="3699" w:hanging="936"/>
      </w:pPr>
      <w:rPr>
        <w:rFonts w:hint="default"/>
      </w:rPr>
    </w:lvl>
    <w:lvl w:ilvl="6">
      <w:start w:val="1"/>
      <w:numFmt w:val="decimal"/>
      <w:lvlText w:val="%1.%2.%3.%4.%5.%6.%7."/>
      <w:lvlJc w:val="left"/>
      <w:pPr>
        <w:tabs>
          <w:tab w:val="num" w:pos="4203"/>
        </w:tabs>
        <w:ind w:left="4203" w:hanging="1080"/>
      </w:pPr>
      <w:rPr>
        <w:rFonts w:hint="default"/>
      </w:rPr>
    </w:lvl>
    <w:lvl w:ilvl="7">
      <w:start w:val="1"/>
      <w:numFmt w:val="decimal"/>
      <w:lvlText w:val="%1.%2.%3.%4.%5.%6.%7.%8."/>
      <w:lvlJc w:val="left"/>
      <w:pPr>
        <w:tabs>
          <w:tab w:val="num" w:pos="4923"/>
        </w:tabs>
        <w:ind w:left="4707" w:hanging="1224"/>
      </w:pPr>
      <w:rPr>
        <w:rFonts w:hint="default"/>
      </w:rPr>
    </w:lvl>
    <w:lvl w:ilvl="8">
      <w:start w:val="1"/>
      <w:numFmt w:val="decimal"/>
      <w:lvlText w:val="%1.%2.%3.%4.%5.%6.%7.%8.%9."/>
      <w:lvlJc w:val="left"/>
      <w:pPr>
        <w:tabs>
          <w:tab w:val="num" w:pos="5283"/>
        </w:tabs>
        <w:ind w:left="5283" w:hanging="1440"/>
      </w:pPr>
      <w:rPr>
        <w:rFonts w:hint="default"/>
      </w:rPr>
    </w:lvl>
  </w:abstractNum>
  <w:abstractNum w:abstractNumId="18" w15:restartNumberingAfterBreak="0">
    <w:nsid w:val="581573E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6B2E35"/>
    <w:multiLevelType w:val="hybridMultilevel"/>
    <w:tmpl w:val="867CBBEE"/>
    <w:lvl w:ilvl="0" w:tplc="25E29776">
      <w:start w:val="1"/>
      <w:numFmt w:val="decimal"/>
      <w:pStyle w:val="sloobrzku"/>
      <w:lvlText w:val="Obrázok č.%1. "/>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F63BE1"/>
    <w:multiLevelType w:val="hybridMultilevel"/>
    <w:tmpl w:val="A74CA8FC"/>
    <w:lvl w:ilvl="0" w:tplc="3C54C9EE">
      <w:start w:val="1"/>
      <w:numFmt w:val="bullet"/>
      <w:pStyle w:val="ListBullet"/>
      <w:lvlText w:val="-"/>
      <w:lvlJc w:val="left"/>
      <w:pPr>
        <w:ind w:left="1077" w:hanging="360"/>
      </w:pPr>
      <w:rPr>
        <w:rFonts w:ascii="Arial" w:hAnsi="Arial" w:hint="default"/>
      </w:rPr>
    </w:lvl>
    <w:lvl w:ilvl="1" w:tplc="66704D50">
      <w:start w:val="1"/>
      <w:numFmt w:val="bullet"/>
      <w:pStyle w:val="Zoznamsodrkamiodsaden2"/>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 w15:restartNumberingAfterBreak="0">
    <w:nsid w:val="76697313"/>
    <w:multiLevelType w:val="hybridMultilevel"/>
    <w:tmpl w:val="BC28FA8A"/>
    <w:lvl w:ilvl="0" w:tplc="163A339C">
      <w:start w:val="1"/>
      <w:numFmt w:val="decimal"/>
      <w:pStyle w:val="slotabuky"/>
      <w:lvlText w:val="Tabuľka č. %1.: "/>
      <w:lvlJc w:val="left"/>
      <w:pPr>
        <w:ind w:left="720" w:hanging="360"/>
      </w:pPr>
      <w:rPr>
        <w:b/>
        <w:i w:val="0"/>
      </w:rPr>
    </w:lvl>
    <w:lvl w:ilvl="1" w:tplc="041B0019">
      <w:start w:val="1"/>
      <w:numFmt w:val="lowerLetter"/>
      <w:pStyle w:val="slotabuky"/>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67821DC"/>
    <w:multiLevelType w:val="multilevel"/>
    <w:tmpl w:val="9C54BA90"/>
    <w:lvl w:ilvl="0">
      <w:start w:val="1"/>
      <w:numFmt w:val="decimal"/>
      <w:pStyle w:val="Heading1"/>
      <w:lvlText w:val="%1"/>
      <w:lvlJc w:val="left"/>
      <w:pPr>
        <w:ind w:left="340" w:hanging="340"/>
      </w:pPr>
      <w:rPr>
        <w:rFonts w:hint="default"/>
        <w:b/>
        <w:i w:val="0"/>
        <w:color w:val="auto"/>
        <w:sz w:val="36"/>
      </w:rPr>
    </w:lvl>
    <w:lvl w:ilvl="1">
      <w:start w:val="1"/>
      <w:numFmt w:val="decimal"/>
      <w:pStyle w:val="BodyText"/>
      <w:lvlText w:val="%1.%2"/>
      <w:lvlJc w:val="left"/>
      <w:pPr>
        <w:tabs>
          <w:tab w:val="num" w:pos="567"/>
        </w:tabs>
        <w:ind w:left="567" w:hanging="567"/>
      </w:pPr>
      <w:rPr>
        <w:rFonts w:ascii="Arial" w:hAnsi="Arial" w:cs="Arial" w:hint="default"/>
        <w:b w:val="0"/>
        <w:bCs/>
        <w:i w:val="0"/>
        <w:sz w:val="20"/>
        <w:szCs w:val="20"/>
      </w:rPr>
    </w:lvl>
    <w:lvl w:ilvl="2">
      <w:start w:val="1"/>
      <w:numFmt w:val="decimal"/>
      <w:pStyle w:val="BodyText2"/>
      <w:lvlText w:val="%1.%2.%3"/>
      <w:lvlJc w:val="left"/>
      <w:pPr>
        <w:tabs>
          <w:tab w:val="num" w:pos="567"/>
        </w:tabs>
        <w:ind w:left="567" w:hanging="567"/>
      </w:pPr>
      <w:rPr>
        <w:rFonts w:hint="default"/>
        <w:b w:val="0"/>
        <w:i w:val="0"/>
      </w:rPr>
    </w:lvl>
    <w:lvl w:ilvl="3">
      <w:start w:val="1"/>
      <w:numFmt w:val="decimal"/>
      <w:lvlText w:val="%1.%2.%3.%4"/>
      <w:lvlJc w:val="left"/>
      <w:pPr>
        <w:tabs>
          <w:tab w:val="num" w:pos="1134"/>
        </w:tabs>
        <w:ind w:left="1134" w:hanging="850"/>
      </w:pPr>
      <w:rPr>
        <w:rFonts w:hint="default"/>
      </w:rPr>
    </w:lvl>
    <w:lvl w:ilvl="4">
      <w:start w:val="1"/>
      <w:numFmt w:val="decimal"/>
      <w:lvlText w:val="%1.%2.%3.%4.%5."/>
      <w:lvlJc w:val="left"/>
      <w:pPr>
        <w:tabs>
          <w:tab w:val="num" w:pos="3195"/>
        </w:tabs>
        <w:ind w:left="3195" w:hanging="792"/>
      </w:pPr>
      <w:rPr>
        <w:rFonts w:hint="default"/>
      </w:rPr>
    </w:lvl>
    <w:lvl w:ilvl="5">
      <w:start w:val="1"/>
      <w:numFmt w:val="decimal"/>
      <w:lvlText w:val="%1.%2.%3.%4.%5.%6."/>
      <w:lvlJc w:val="left"/>
      <w:pPr>
        <w:tabs>
          <w:tab w:val="num" w:pos="3699"/>
        </w:tabs>
        <w:ind w:left="3699" w:hanging="936"/>
      </w:pPr>
      <w:rPr>
        <w:rFonts w:hint="default"/>
      </w:rPr>
    </w:lvl>
    <w:lvl w:ilvl="6">
      <w:start w:val="1"/>
      <w:numFmt w:val="decimal"/>
      <w:lvlText w:val="%1.%2.%3.%4.%5.%6.%7."/>
      <w:lvlJc w:val="left"/>
      <w:pPr>
        <w:tabs>
          <w:tab w:val="num" w:pos="4203"/>
        </w:tabs>
        <w:ind w:left="4203" w:hanging="1080"/>
      </w:pPr>
      <w:rPr>
        <w:rFonts w:hint="default"/>
      </w:rPr>
    </w:lvl>
    <w:lvl w:ilvl="7">
      <w:start w:val="1"/>
      <w:numFmt w:val="decimal"/>
      <w:lvlText w:val="%1.%2.%3.%4.%5.%6.%7.%8."/>
      <w:lvlJc w:val="left"/>
      <w:pPr>
        <w:tabs>
          <w:tab w:val="num" w:pos="4923"/>
        </w:tabs>
        <w:ind w:left="4707" w:hanging="1224"/>
      </w:pPr>
      <w:rPr>
        <w:rFonts w:hint="default"/>
      </w:rPr>
    </w:lvl>
    <w:lvl w:ilvl="8">
      <w:start w:val="1"/>
      <w:numFmt w:val="decimal"/>
      <w:lvlText w:val="%1.%2.%3.%4.%5.%6.%7.%8.%9."/>
      <w:lvlJc w:val="left"/>
      <w:pPr>
        <w:tabs>
          <w:tab w:val="num" w:pos="5283"/>
        </w:tabs>
        <w:ind w:left="5283" w:hanging="1440"/>
      </w:pPr>
      <w:rPr>
        <w:rFonts w:hint="default"/>
      </w:rPr>
    </w:lvl>
  </w:abstractNum>
  <w:num w:numId="1">
    <w:abstractNumId w:val="9"/>
  </w:num>
  <w:num w:numId="2">
    <w:abstractNumId w:val="15"/>
  </w:num>
  <w:num w:numId="3">
    <w:abstractNumId w:val="20"/>
  </w:num>
  <w:num w:numId="4">
    <w:abstractNumId w:val="13"/>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8"/>
    <w:lvlOverride w:ilvl="0">
      <w:startOverride w:val="1"/>
    </w:lvlOverride>
  </w:num>
  <w:num w:numId="13">
    <w:abstractNumId w:val="10"/>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22"/>
  </w:num>
  <w:num w:numId="25">
    <w:abstractNumId w:val="4"/>
  </w:num>
  <w:num w:numId="26">
    <w:abstractNumId w:val="5"/>
  </w:num>
  <w:num w:numId="27">
    <w:abstractNumId w:val="6"/>
  </w:num>
  <w:num w:numId="28">
    <w:abstractNumId w:val="0"/>
  </w:num>
  <w:num w:numId="29">
    <w:abstractNumId w:val="1"/>
  </w:num>
  <w:num w:numId="30">
    <w:abstractNumId w:val="2"/>
  </w:num>
  <w:num w:numId="31">
    <w:abstractNumId w:val="3"/>
  </w:num>
  <w:num w:numId="32">
    <w:abstractNumId w:val="8"/>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F3"/>
    <w:rsid w:val="0002562D"/>
    <w:rsid w:val="000A4F2B"/>
    <w:rsid w:val="000E64C0"/>
    <w:rsid w:val="000F1CFE"/>
    <w:rsid w:val="00156D1F"/>
    <w:rsid w:val="00162D5C"/>
    <w:rsid w:val="00192302"/>
    <w:rsid w:val="001971F7"/>
    <w:rsid w:val="001C5539"/>
    <w:rsid w:val="00303AAE"/>
    <w:rsid w:val="003A5C9A"/>
    <w:rsid w:val="003C47F3"/>
    <w:rsid w:val="00424E1B"/>
    <w:rsid w:val="00444C71"/>
    <w:rsid w:val="00447388"/>
    <w:rsid w:val="00447BE6"/>
    <w:rsid w:val="00465C32"/>
    <w:rsid w:val="00473435"/>
    <w:rsid w:val="004A3527"/>
    <w:rsid w:val="004B6033"/>
    <w:rsid w:val="004C410E"/>
    <w:rsid w:val="004C4C66"/>
    <w:rsid w:val="004D641A"/>
    <w:rsid w:val="004E482A"/>
    <w:rsid w:val="004F1A5F"/>
    <w:rsid w:val="005042C0"/>
    <w:rsid w:val="00516CE9"/>
    <w:rsid w:val="00530588"/>
    <w:rsid w:val="0054359D"/>
    <w:rsid w:val="005D3536"/>
    <w:rsid w:val="005E4681"/>
    <w:rsid w:val="005F0885"/>
    <w:rsid w:val="0061242B"/>
    <w:rsid w:val="00626839"/>
    <w:rsid w:val="00636C65"/>
    <w:rsid w:val="006676E1"/>
    <w:rsid w:val="006A4D70"/>
    <w:rsid w:val="006D3A3D"/>
    <w:rsid w:val="006E15EF"/>
    <w:rsid w:val="00732082"/>
    <w:rsid w:val="007672B4"/>
    <w:rsid w:val="007B064D"/>
    <w:rsid w:val="007C0108"/>
    <w:rsid w:val="007E19E8"/>
    <w:rsid w:val="007E1D67"/>
    <w:rsid w:val="007F1173"/>
    <w:rsid w:val="007F22F3"/>
    <w:rsid w:val="008045E5"/>
    <w:rsid w:val="00811665"/>
    <w:rsid w:val="008127C7"/>
    <w:rsid w:val="008319A3"/>
    <w:rsid w:val="00861B5B"/>
    <w:rsid w:val="00871AE1"/>
    <w:rsid w:val="00890B96"/>
    <w:rsid w:val="008A2315"/>
    <w:rsid w:val="009153E7"/>
    <w:rsid w:val="009237DC"/>
    <w:rsid w:val="00945614"/>
    <w:rsid w:val="00951A52"/>
    <w:rsid w:val="00983971"/>
    <w:rsid w:val="009B4123"/>
    <w:rsid w:val="009D1C2B"/>
    <w:rsid w:val="009F768A"/>
    <w:rsid w:val="00A07CD0"/>
    <w:rsid w:val="00A21768"/>
    <w:rsid w:val="00A219B7"/>
    <w:rsid w:val="00A3092C"/>
    <w:rsid w:val="00A47D47"/>
    <w:rsid w:val="00A51A6F"/>
    <w:rsid w:val="00A649F1"/>
    <w:rsid w:val="00A73738"/>
    <w:rsid w:val="00AA2E7A"/>
    <w:rsid w:val="00AD465F"/>
    <w:rsid w:val="00B06526"/>
    <w:rsid w:val="00BC2DFF"/>
    <w:rsid w:val="00C13558"/>
    <w:rsid w:val="00C66413"/>
    <w:rsid w:val="00C81C7C"/>
    <w:rsid w:val="00C92F61"/>
    <w:rsid w:val="00CB4051"/>
    <w:rsid w:val="00CC04BD"/>
    <w:rsid w:val="00CC3969"/>
    <w:rsid w:val="00CF5BC1"/>
    <w:rsid w:val="00D51D1D"/>
    <w:rsid w:val="00DA4068"/>
    <w:rsid w:val="00DB0D04"/>
    <w:rsid w:val="00DC5C7E"/>
    <w:rsid w:val="00DF075A"/>
    <w:rsid w:val="00E10B24"/>
    <w:rsid w:val="00E26101"/>
    <w:rsid w:val="00E57EBC"/>
    <w:rsid w:val="00E9440D"/>
    <w:rsid w:val="00EC18D8"/>
    <w:rsid w:val="00F01551"/>
    <w:rsid w:val="00F4403D"/>
    <w:rsid w:val="00F91DDA"/>
    <w:rsid w:val="00FE78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36EBB"/>
  <w14:defaultImageDpi w14:val="300"/>
  <w15:docId w15:val="{66E246B8-0BCD-4671-9761-6AE5E223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1768"/>
    <w:pPr>
      <w:keepNext/>
      <w:numPr>
        <w:numId w:val="24"/>
      </w:numPr>
      <w:spacing w:before="360" w:after="180"/>
      <w:jc w:val="both"/>
      <w:outlineLvl w:val="0"/>
    </w:pPr>
    <w:rPr>
      <w:rFonts w:asciiTheme="majorHAnsi" w:eastAsia="Times New Roman" w:hAnsiTheme="majorHAnsi" w:cstheme="majorHAnsi"/>
      <w:b/>
      <w:bCs/>
      <w:smallCaps/>
      <w:color w:val="000000"/>
      <w:sz w:val="36"/>
      <w:szCs w:val="36"/>
      <w:lang w:val="sk-SK"/>
    </w:rPr>
  </w:style>
  <w:style w:type="paragraph" w:styleId="Heading2">
    <w:name w:val="heading 2"/>
    <w:basedOn w:val="Normal"/>
    <w:next w:val="Normal"/>
    <w:link w:val="Heading2Char"/>
    <w:unhideWhenUsed/>
    <w:qFormat/>
    <w:rsid w:val="004E482A"/>
    <w:pPr>
      <w:keepNext/>
      <w:keepLines/>
      <w:numPr>
        <w:ilvl w:val="1"/>
        <w:numId w:val="1"/>
      </w:numPr>
      <w:spacing w:before="360"/>
      <w:outlineLvl w:val="1"/>
    </w:pPr>
    <w:rPr>
      <w:rFonts w:ascii="Cambria" w:eastAsia="Times New Roman" w:hAnsi="Cambria" w:cs="Times New Roman"/>
      <w:b/>
      <w:bCs/>
      <w:smallCaps/>
      <w:color w:val="000000"/>
      <w:sz w:val="28"/>
      <w:szCs w:val="28"/>
      <w:lang w:val="sk-SK"/>
    </w:rPr>
  </w:style>
  <w:style w:type="paragraph" w:styleId="Heading3">
    <w:name w:val="heading 3"/>
    <w:basedOn w:val="Normal"/>
    <w:next w:val="Normal"/>
    <w:link w:val="Heading3Char"/>
    <w:unhideWhenUsed/>
    <w:qFormat/>
    <w:rsid w:val="004E482A"/>
    <w:pPr>
      <w:keepNext/>
      <w:keepLines/>
      <w:numPr>
        <w:ilvl w:val="2"/>
        <w:numId w:val="1"/>
      </w:numPr>
      <w:spacing w:before="200"/>
      <w:outlineLvl w:val="2"/>
    </w:pPr>
    <w:rPr>
      <w:rFonts w:ascii="Cambria" w:eastAsia="Times New Roman" w:hAnsi="Cambria" w:cs="Times New Roman"/>
      <w:b/>
      <w:bCs/>
      <w:color w:val="000000"/>
      <w:sz w:val="22"/>
      <w:szCs w:val="22"/>
      <w:lang w:val="sk-SK"/>
    </w:rPr>
  </w:style>
  <w:style w:type="paragraph" w:styleId="Heading4">
    <w:name w:val="heading 4"/>
    <w:basedOn w:val="Normal"/>
    <w:next w:val="Normal"/>
    <w:link w:val="Heading4Char"/>
    <w:unhideWhenUsed/>
    <w:qFormat/>
    <w:rsid w:val="004E482A"/>
    <w:pPr>
      <w:keepNext/>
      <w:keepLines/>
      <w:numPr>
        <w:ilvl w:val="3"/>
        <w:numId w:val="1"/>
      </w:numPr>
      <w:spacing w:before="200"/>
      <w:outlineLvl w:val="3"/>
    </w:pPr>
    <w:rPr>
      <w:rFonts w:ascii="Cambria" w:eastAsia="Times New Roman" w:hAnsi="Cambria" w:cs="Times New Roman"/>
      <w:b/>
      <w:bCs/>
      <w:i/>
      <w:iCs/>
      <w:color w:val="000000"/>
      <w:sz w:val="22"/>
      <w:szCs w:val="22"/>
      <w:lang w:val="sk-SK"/>
    </w:rPr>
  </w:style>
  <w:style w:type="paragraph" w:styleId="Heading5">
    <w:name w:val="heading 5"/>
    <w:basedOn w:val="Normal"/>
    <w:next w:val="Normal"/>
    <w:link w:val="Heading5Char"/>
    <w:unhideWhenUsed/>
    <w:qFormat/>
    <w:rsid w:val="004E482A"/>
    <w:pPr>
      <w:keepNext/>
      <w:keepLines/>
      <w:numPr>
        <w:ilvl w:val="4"/>
        <w:numId w:val="1"/>
      </w:numPr>
      <w:spacing w:before="200"/>
      <w:outlineLvl w:val="4"/>
    </w:pPr>
    <w:rPr>
      <w:rFonts w:ascii="Cambria" w:eastAsia="Times New Roman" w:hAnsi="Cambria" w:cs="Times New Roman"/>
      <w:color w:val="17365D"/>
      <w:sz w:val="22"/>
      <w:szCs w:val="22"/>
      <w:lang w:val="sk-SK"/>
    </w:rPr>
  </w:style>
  <w:style w:type="paragraph" w:styleId="Heading6">
    <w:name w:val="heading 6"/>
    <w:basedOn w:val="Normal"/>
    <w:next w:val="Normal"/>
    <w:link w:val="Heading6Char"/>
    <w:unhideWhenUsed/>
    <w:qFormat/>
    <w:rsid w:val="004E482A"/>
    <w:pPr>
      <w:keepNext/>
      <w:keepLines/>
      <w:numPr>
        <w:ilvl w:val="5"/>
        <w:numId w:val="1"/>
      </w:numPr>
      <w:spacing w:before="200"/>
      <w:outlineLvl w:val="5"/>
    </w:pPr>
    <w:rPr>
      <w:rFonts w:ascii="Cambria" w:eastAsia="Times New Roman" w:hAnsi="Cambria" w:cs="Times New Roman"/>
      <w:i/>
      <w:iCs/>
      <w:color w:val="17365D"/>
      <w:sz w:val="22"/>
      <w:szCs w:val="22"/>
      <w:lang w:val="sk-SK"/>
    </w:rPr>
  </w:style>
  <w:style w:type="paragraph" w:styleId="Heading7">
    <w:name w:val="heading 7"/>
    <w:basedOn w:val="Normal"/>
    <w:next w:val="Normal"/>
    <w:link w:val="Heading7Char"/>
    <w:unhideWhenUsed/>
    <w:qFormat/>
    <w:rsid w:val="004E482A"/>
    <w:pPr>
      <w:keepNext/>
      <w:keepLines/>
      <w:numPr>
        <w:ilvl w:val="6"/>
        <w:numId w:val="1"/>
      </w:numPr>
      <w:spacing w:before="200"/>
      <w:outlineLvl w:val="6"/>
    </w:pPr>
    <w:rPr>
      <w:rFonts w:ascii="Cambria" w:eastAsia="Times New Roman" w:hAnsi="Cambria" w:cs="Times New Roman"/>
      <w:i/>
      <w:iCs/>
      <w:color w:val="404040"/>
      <w:sz w:val="22"/>
      <w:szCs w:val="22"/>
      <w:lang w:val="sk-SK"/>
    </w:rPr>
  </w:style>
  <w:style w:type="paragraph" w:styleId="Heading8">
    <w:name w:val="heading 8"/>
    <w:basedOn w:val="Normal"/>
    <w:next w:val="Normal"/>
    <w:link w:val="Heading8Char"/>
    <w:unhideWhenUsed/>
    <w:qFormat/>
    <w:rsid w:val="004E482A"/>
    <w:pPr>
      <w:keepNext/>
      <w:keepLines/>
      <w:numPr>
        <w:ilvl w:val="7"/>
        <w:numId w:val="1"/>
      </w:numPr>
      <w:spacing w:before="200"/>
      <w:outlineLvl w:val="7"/>
    </w:pPr>
    <w:rPr>
      <w:rFonts w:ascii="Cambria" w:eastAsia="Times New Roman" w:hAnsi="Cambria" w:cs="Times New Roman"/>
      <w:color w:val="404040"/>
      <w:sz w:val="20"/>
      <w:szCs w:val="20"/>
      <w:lang w:val="sk-SK"/>
    </w:rPr>
  </w:style>
  <w:style w:type="paragraph" w:styleId="Heading9">
    <w:name w:val="heading 9"/>
    <w:basedOn w:val="Normal"/>
    <w:next w:val="Normal"/>
    <w:link w:val="Heading9Char"/>
    <w:unhideWhenUsed/>
    <w:qFormat/>
    <w:rsid w:val="004E482A"/>
    <w:pPr>
      <w:keepNext/>
      <w:keepLines/>
      <w:numPr>
        <w:ilvl w:val="8"/>
        <w:numId w:val="1"/>
      </w:numPr>
      <w:spacing w:before="200"/>
      <w:outlineLvl w:val="8"/>
    </w:pPr>
    <w:rPr>
      <w:rFonts w:ascii="Cambria" w:eastAsia="Times New Roman" w:hAnsi="Cambria" w:cs="Times New Roman"/>
      <w:i/>
      <w:iCs/>
      <w:color w:val="404040"/>
      <w:sz w:val="20"/>
      <w:szCs w:val="2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22F3"/>
    <w:pPr>
      <w:tabs>
        <w:tab w:val="center" w:pos="4320"/>
        <w:tab w:val="right" w:pos="8640"/>
      </w:tabs>
    </w:pPr>
  </w:style>
  <w:style w:type="character" w:customStyle="1" w:styleId="HeaderChar">
    <w:name w:val="Header Char"/>
    <w:basedOn w:val="DefaultParagraphFont"/>
    <w:link w:val="Header"/>
    <w:rsid w:val="007F22F3"/>
  </w:style>
  <w:style w:type="paragraph" w:styleId="Footer">
    <w:name w:val="footer"/>
    <w:basedOn w:val="Normal"/>
    <w:link w:val="FooterChar"/>
    <w:uiPriority w:val="99"/>
    <w:unhideWhenUsed/>
    <w:rsid w:val="007F22F3"/>
    <w:pPr>
      <w:tabs>
        <w:tab w:val="center" w:pos="4320"/>
        <w:tab w:val="right" w:pos="8640"/>
      </w:tabs>
    </w:pPr>
  </w:style>
  <w:style w:type="character" w:customStyle="1" w:styleId="FooterChar">
    <w:name w:val="Footer Char"/>
    <w:basedOn w:val="DefaultParagraphFont"/>
    <w:link w:val="Footer"/>
    <w:uiPriority w:val="99"/>
    <w:rsid w:val="007F22F3"/>
  </w:style>
  <w:style w:type="paragraph" w:styleId="BalloonText">
    <w:name w:val="Balloon Text"/>
    <w:basedOn w:val="Normal"/>
    <w:link w:val="BalloonTextChar"/>
    <w:semiHidden/>
    <w:unhideWhenUsed/>
    <w:rsid w:val="007F22F3"/>
    <w:rPr>
      <w:rFonts w:ascii="Lucida Grande CE" w:hAnsi="Lucida Grande CE"/>
      <w:sz w:val="18"/>
      <w:szCs w:val="18"/>
    </w:rPr>
  </w:style>
  <w:style w:type="character" w:customStyle="1" w:styleId="BalloonTextChar">
    <w:name w:val="Balloon Text Char"/>
    <w:basedOn w:val="DefaultParagraphFont"/>
    <w:link w:val="BalloonText"/>
    <w:semiHidden/>
    <w:rsid w:val="007F22F3"/>
    <w:rPr>
      <w:rFonts w:ascii="Lucida Grande CE" w:hAnsi="Lucida Grande CE"/>
      <w:sz w:val="18"/>
      <w:szCs w:val="18"/>
    </w:rPr>
  </w:style>
  <w:style w:type="character" w:customStyle="1" w:styleId="Heading1Char">
    <w:name w:val="Heading 1 Char"/>
    <w:basedOn w:val="DefaultParagraphFont"/>
    <w:link w:val="Heading1"/>
    <w:rsid w:val="00162D5C"/>
    <w:rPr>
      <w:rFonts w:asciiTheme="majorHAnsi" w:eastAsia="Times New Roman" w:hAnsiTheme="majorHAnsi" w:cstheme="majorHAnsi"/>
      <w:b/>
      <w:bCs/>
      <w:smallCaps/>
      <w:color w:val="000000"/>
      <w:sz w:val="36"/>
      <w:szCs w:val="36"/>
      <w:lang w:val="sk-SK"/>
    </w:rPr>
  </w:style>
  <w:style w:type="character" w:customStyle="1" w:styleId="Heading2Char">
    <w:name w:val="Heading 2 Char"/>
    <w:basedOn w:val="DefaultParagraphFont"/>
    <w:link w:val="Heading2"/>
    <w:rsid w:val="004E482A"/>
    <w:rPr>
      <w:rFonts w:ascii="Cambria" w:eastAsia="Times New Roman" w:hAnsi="Cambria" w:cs="Times New Roman"/>
      <w:b/>
      <w:bCs/>
      <w:smallCaps/>
      <w:color w:val="000000"/>
      <w:sz w:val="28"/>
      <w:szCs w:val="28"/>
      <w:lang w:val="sk-SK"/>
    </w:rPr>
  </w:style>
  <w:style w:type="character" w:customStyle="1" w:styleId="Heading3Char">
    <w:name w:val="Heading 3 Char"/>
    <w:basedOn w:val="DefaultParagraphFont"/>
    <w:link w:val="Heading3"/>
    <w:rsid w:val="004E482A"/>
    <w:rPr>
      <w:rFonts w:ascii="Cambria" w:eastAsia="Times New Roman" w:hAnsi="Cambria" w:cs="Times New Roman"/>
      <w:b/>
      <w:bCs/>
      <w:color w:val="000000"/>
      <w:sz w:val="22"/>
      <w:szCs w:val="22"/>
      <w:lang w:val="sk-SK"/>
    </w:rPr>
  </w:style>
  <w:style w:type="character" w:customStyle="1" w:styleId="Heading4Char">
    <w:name w:val="Heading 4 Char"/>
    <w:basedOn w:val="DefaultParagraphFont"/>
    <w:link w:val="Heading4"/>
    <w:rsid w:val="004E482A"/>
    <w:rPr>
      <w:rFonts w:ascii="Cambria" w:eastAsia="Times New Roman" w:hAnsi="Cambria" w:cs="Times New Roman"/>
      <w:b/>
      <w:bCs/>
      <w:i/>
      <w:iCs/>
      <w:color w:val="000000"/>
      <w:sz w:val="22"/>
      <w:szCs w:val="22"/>
      <w:lang w:val="sk-SK"/>
    </w:rPr>
  </w:style>
  <w:style w:type="character" w:customStyle="1" w:styleId="Heading5Char">
    <w:name w:val="Heading 5 Char"/>
    <w:basedOn w:val="DefaultParagraphFont"/>
    <w:link w:val="Heading5"/>
    <w:rsid w:val="004E482A"/>
    <w:rPr>
      <w:rFonts w:ascii="Cambria" w:eastAsia="Times New Roman" w:hAnsi="Cambria" w:cs="Times New Roman"/>
      <w:color w:val="17365D"/>
      <w:sz w:val="22"/>
      <w:szCs w:val="22"/>
      <w:lang w:val="sk-SK"/>
    </w:rPr>
  </w:style>
  <w:style w:type="character" w:customStyle="1" w:styleId="Heading6Char">
    <w:name w:val="Heading 6 Char"/>
    <w:basedOn w:val="DefaultParagraphFont"/>
    <w:link w:val="Heading6"/>
    <w:rsid w:val="004E482A"/>
    <w:rPr>
      <w:rFonts w:ascii="Cambria" w:eastAsia="Times New Roman" w:hAnsi="Cambria" w:cs="Times New Roman"/>
      <w:i/>
      <w:iCs/>
      <w:color w:val="17365D"/>
      <w:sz w:val="22"/>
      <w:szCs w:val="22"/>
      <w:lang w:val="sk-SK"/>
    </w:rPr>
  </w:style>
  <w:style w:type="character" w:customStyle="1" w:styleId="Heading7Char">
    <w:name w:val="Heading 7 Char"/>
    <w:basedOn w:val="DefaultParagraphFont"/>
    <w:link w:val="Heading7"/>
    <w:rsid w:val="004E482A"/>
    <w:rPr>
      <w:rFonts w:ascii="Cambria" w:eastAsia="Times New Roman" w:hAnsi="Cambria" w:cs="Times New Roman"/>
      <w:i/>
      <w:iCs/>
      <w:color w:val="404040"/>
      <w:sz w:val="22"/>
      <w:szCs w:val="22"/>
      <w:lang w:val="sk-SK"/>
    </w:rPr>
  </w:style>
  <w:style w:type="character" w:customStyle="1" w:styleId="Heading8Char">
    <w:name w:val="Heading 8 Char"/>
    <w:basedOn w:val="DefaultParagraphFont"/>
    <w:link w:val="Heading8"/>
    <w:rsid w:val="004E482A"/>
    <w:rPr>
      <w:rFonts w:ascii="Cambria" w:eastAsia="Times New Roman" w:hAnsi="Cambria" w:cs="Times New Roman"/>
      <w:color w:val="404040"/>
      <w:sz w:val="20"/>
      <w:szCs w:val="20"/>
      <w:lang w:val="sk-SK"/>
    </w:rPr>
  </w:style>
  <w:style w:type="character" w:customStyle="1" w:styleId="Heading9Char">
    <w:name w:val="Heading 9 Char"/>
    <w:basedOn w:val="DefaultParagraphFont"/>
    <w:link w:val="Heading9"/>
    <w:rsid w:val="004E482A"/>
    <w:rPr>
      <w:rFonts w:ascii="Cambria" w:eastAsia="Times New Roman" w:hAnsi="Cambria" w:cs="Times New Roman"/>
      <w:i/>
      <w:iCs/>
      <w:color w:val="404040"/>
      <w:sz w:val="20"/>
      <w:szCs w:val="20"/>
      <w:lang w:val="sk-SK"/>
    </w:rPr>
  </w:style>
  <w:style w:type="table" w:styleId="TableGrid">
    <w:name w:val="Table Grid"/>
    <w:basedOn w:val="TableNormal"/>
    <w:uiPriority w:val="59"/>
    <w:rsid w:val="004E482A"/>
    <w:rPr>
      <w:rFonts w:ascii="Calibri" w:eastAsia="Times New Roman"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482A"/>
    <w:rPr>
      <w:b/>
      <w:bCs/>
      <w:color w:val="000000"/>
    </w:rPr>
  </w:style>
  <w:style w:type="paragraph" w:styleId="TOC2">
    <w:name w:val="toc 2"/>
    <w:basedOn w:val="Normal"/>
    <w:next w:val="Normal"/>
    <w:autoRedefine/>
    <w:uiPriority w:val="39"/>
    <w:unhideWhenUsed/>
    <w:rsid w:val="004E482A"/>
    <w:pPr>
      <w:spacing w:before="60"/>
      <w:ind w:left="221"/>
    </w:pPr>
    <w:rPr>
      <w:rFonts w:ascii="Calibri" w:eastAsia="Times New Roman" w:hAnsi="Calibri" w:cs="Times New Roman"/>
      <w:sz w:val="22"/>
      <w:szCs w:val="22"/>
      <w:lang w:val="sk-SK"/>
    </w:rPr>
  </w:style>
  <w:style w:type="character" w:styleId="Hyperlink">
    <w:name w:val="Hyperlink"/>
    <w:uiPriority w:val="99"/>
    <w:unhideWhenUsed/>
    <w:rsid w:val="004E482A"/>
    <w:rPr>
      <w:color w:val="0563C1"/>
      <w:u w:val="single"/>
    </w:rPr>
  </w:style>
  <w:style w:type="paragraph" w:styleId="BodyText">
    <w:name w:val="Body Text"/>
    <w:basedOn w:val="Normal"/>
    <w:link w:val="BodyTextChar"/>
    <w:autoRedefine/>
    <w:qFormat/>
    <w:rsid w:val="00A21768"/>
    <w:pPr>
      <w:numPr>
        <w:ilvl w:val="1"/>
        <w:numId w:val="24"/>
      </w:numPr>
      <w:spacing w:before="120"/>
      <w:jc w:val="both"/>
    </w:pPr>
    <w:rPr>
      <w:rFonts w:asciiTheme="majorHAnsi" w:eastAsia="Times New Roman" w:hAnsiTheme="majorHAnsi" w:cs="Times New Roman"/>
      <w:sz w:val="22"/>
      <w:lang w:val="sk-SK" w:eastAsia="sk-SK"/>
    </w:rPr>
  </w:style>
  <w:style w:type="character" w:customStyle="1" w:styleId="BodyTextChar">
    <w:name w:val="Body Text Char"/>
    <w:link w:val="BodyText"/>
    <w:rsid w:val="00A649F1"/>
    <w:rPr>
      <w:rFonts w:asciiTheme="majorHAnsi" w:eastAsia="Times New Roman" w:hAnsiTheme="majorHAnsi" w:cs="Times New Roman"/>
      <w:sz w:val="22"/>
      <w:lang w:val="sk-SK" w:eastAsia="sk-SK"/>
    </w:rPr>
  </w:style>
  <w:style w:type="paragraph" w:customStyle="1" w:styleId="Zoznamsodrkamiodsaden2">
    <w:name w:val="Zoznam s odrážkami odsadený 2"/>
    <w:basedOn w:val="ListBullet"/>
    <w:autoRedefine/>
    <w:qFormat/>
    <w:rsid w:val="004E482A"/>
    <w:pPr>
      <w:numPr>
        <w:ilvl w:val="1"/>
      </w:numPr>
      <w:ind w:left="1276" w:hanging="425"/>
    </w:pPr>
  </w:style>
  <w:style w:type="paragraph" w:styleId="TOC1">
    <w:name w:val="toc 1"/>
    <w:basedOn w:val="Normal"/>
    <w:next w:val="Normal"/>
    <w:autoRedefine/>
    <w:uiPriority w:val="39"/>
    <w:rsid w:val="004E482A"/>
    <w:pPr>
      <w:tabs>
        <w:tab w:val="left" w:pos="440"/>
        <w:tab w:val="right" w:leader="dot" w:pos="9062"/>
      </w:tabs>
      <w:spacing w:before="120"/>
    </w:pPr>
    <w:rPr>
      <w:rFonts w:eastAsia="Times New Roman" w:cs="Times New Roman"/>
      <w:b/>
      <w:bCs/>
      <w:caps/>
      <w:color w:val="000000"/>
      <w:sz w:val="20"/>
      <w:szCs w:val="20"/>
      <w:lang w:val="sk-SK"/>
    </w:rPr>
  </w:style>
  <w:style w:type="paragraph" w:customStyle="1" w:styleId="Nazovneslovan">
    <w:name w:val="Nazov nečíslovaný"/>
    <w:basedOn w:val="Normal"/>
    <w:autoRedefine/>
    <w:qFormat/>
    <w:rsid w:val="004E482A"/>
    <w:pPr>
      <w:spacing w:before="240" w:after="120"/>
    </w:pPr>
    <w:rPr>
      <w:rFonts w:ascii="Cambria" w:eastAsia="Times New Roman" w:hAnsi="Cambria" w:cs="Times New Roman"/>
      <w:b/>
      <w:color w:val="000000"/>
      <w:sz w:val="36"/>
      <w:szCs w:val="20"/>
      <w:lang w:val="sk-SK"/>
    </w:rPr>
  </w:style>
  <w:style w:type="character" w:customStyle="1" w:styleId="TVAR">
    <w:name w:val="ÚTVAR"/>
    <w:basedOn w:val="DefaultParagraphFont"/>
    <w:uiPriority w:val="1"/>
    <w:qFormat/>
    <w:rsid w:val="004E482A"/>
    <w:rPr>
      <w:i/>
      <w:caps/>
      <w:smallCaps w:val="0"/>
      <w:color w:val="auto"/>
    </w:rPr>
  </w:style>
  <w:style w:type="paragraph" w:styleId="ListBullet">
    <w:name w:val="List Bullet"/>
    <w:basedOn w:val="Normal"/>
    <w:autoRedefine/>
    <w:qFormat/>
    <w:rsid w:val="00E57EBC"/>
    <w:pPr>
      <w:numPr>
        <w:numId w:val="3"/>
      </w:numPr>
      <w:spacing w:before="60"/>
      <w:ind w:left="850" w:hanging="425"/>
    </w:pPr>
    <w:rPr>
      <w:rFonts w:asciiTheme="majorHAnsi" w:eastAsia="Times New Roman" w:hAnsiTheme="majorHAnsi" w:cs="Times New Roman"/>
      <w:sz w:val="22"/>
      <w:lang w:val="sk-SK" w:eastAsia="sk-SK"/>
    </w:rPr>
  </w:style>
  <w:style w:type="paragraph" w:customStyle="1" w:styleId="lnok">
    <w:name w:val="Článok"/>
    <w:basedOn w:val="Normal"/>
    <w:qFormat/>
    <w:rsid w:val="00156D1F"/>
    <w:pPr>
      <w:numPr>
        <w:numId w:val="13"/>
      </w:numPr>
      <w:spacing w:before="120"/>
      <w:ind w:left="357" w:hanging="357"/>
    </w:pPr>
    <w:rPr>
      <w:rFonts w:asciiTheme="majorHAnsi" w:eastAsia="Times New Roman" w:hAnsiTheme="majorHAnsi" w:cs="Times New Roman"/>
      <w:color w:val="000000"/>
      <w:sz w:val="22"/>
      <w:szCs w:val="20"/>
      <w:lang w:val="sk-SK"/>
    </w:rPr>
  </w:style>
  <w:style w:type="character" w:styleId="FollowedHyperlink">
    <w:name w:val="FollowedHyperlink"/>
    <w:basedOn w:val="DefaultParagraphFont"/>
    <w:uiPriority w:val="99"/>
    <w:semiHidden/>
    <w:unhideWhenUsed/>
    <w:rsid w:val="00A73738"/>
    <w:rPr>
      <w:color w:val="800080" w:themeColor="followedHyperlink"/>
      <w:u w:val="single"/>
    </w:rPr>
  </w:style>
  <w:style w:type="character" w:styleId="Emphasis">
    <w:name w:val="Emphasis"/>
    <w:uiPriority w:val="20"/>
    <w:qFormat/>
    <w:rsid w:val="00A73738"/>
    <w:rPr>
      <w:i/>
      <w:iCs/>
      <w:color w:val="auto"/>
    </w:rPr>
  </w:style>
  <w:style w:type="paragraph" w:customStyle="1" w:styleId="msonormal0">
    <w:name w:val="msonormal"/>
    <w:basedOn w:val="Normal"/>
    <w:rsid w:val="00A73738"/>
    <w:pPr>
      <w:spacing w:before="100" w:beforeAutospacing="1" w:after="100" w:afterAutospacing="1"/>
    </w:pPr>
    <w:rPr>
      <w:rFonts w:ascii="Times New Roman" w:eastAsia="Times New Roman" w:hAnsi="Times New Roman" w:cs="Times New Roman"/>
      <w:lang w:val="sk-SK" w:eastAsia="sk-SK"/>
    </w:rPr>
  </w:style>
  <w:style w:type="paragraph" w:styleId="TOC3">
    <w:name w:val="toc 3"/>
    <w:basedOn w:val="Normal"/>
    <w:next w:val="Normal"/>
    <w:autoRedefine/>
    <w:uiPriority w:val="39"/>
    <w:semiHidden/>
    <w:unhideWhenUsed/>
    <w:rsid w:val="00A73738"/>
    <w:pPr>
      <w:spacing w:after="100"/>
      <w:ind w:left="440"/>
    </w:pPr>
    <w:rPr>
      <w:rFonts w:ascii="Calibri" w:eastAsia="Times New Roman" w:hAnsi="Calibri" w:cs="Times New Roman"/>
      <w:sz w:val="22"/>
      <w:szCs w:val="22"/>
      <w:lang w:val="sk-SK"/>
    </w:rPr>
  </w:style>
  <w:style w:type="paragraph" w:styleId="TOC4">
    <w:name w:val="toc 4"/>
    <w:basedOn w:val="Normal"/>
    <w:next w:val="Normal"/>
    <w:autoRedefine/>
    <w:semiHidden/>
    <w:unhideWhenUsed/>
    <w:rsid w:val="00A73738"/>
    <w:pPr>
      <w:ind w:left="600"/>
    </w:pPr>
    <w:rPr>
      <w:rFonts w:eastAsia="Times New Roman" w:cs="Times New Roman"/>
      <w:color w:val="000000"/>
      <w:sz w:val="18"/>
      <w:szCs w:val="18"/>
      <w:lang w:val="sk-SK"/>
    </w:rPr>
  </w:style>
  <w:style w:type="paragraph" w:styleId="TOC5">
    <w:name w:val="toc 5"/>
    <w:basedOn w:val="Normal"/>
    <w:next w:val="Normal"/>
    <w:autoRedefine/>
    <w:semiHidden/>
    <w:unhideWhenUsed/>
    <w:rsid w:val="00A73738"/>
    <w:pPr>
      <w:ind w:left="800"/>
    </w:pPr>
    <w:rPr>
      <w:rFonts w:eastAsia="Times New Roman" w:cs="Times New Roman"/>
      <w:color w:val="000000"/>
      <w:sz w:val="18"/>
      <w:szCs w:val="18"/>
      <w:lang w:val="sk-SK"/>
    </w:rPr>
  </w:style>
  <w:style w:type="paragraph" w:styleId="TOC6">
    <w:name w:val="toc 6"/>
    <w:basedOn w:val="Normal"/>
    <w:next w:val="Normal"/>
    <w:autoRedefine/>
    <w:semiHidden/>
    <w:unhideWhenUsed/>
    <w:rsid w:val="00A73738"/>
    <w:pPr>
      <w:ind w:left="1000"/>
    </w:pPr>
    <w:rPr>
      <w:rFonts w:eastAsia="Times New Roman" w:cs="Times New Roman"/>
      <w:color w:val="000000"/>
      <w:sz w:val="18"/>
      <w:szCs w:val="18"/>
      <w:lang w:val="sk-SK"/>
    </w:rPr>
  </w:style>
  <w:style w:type="paragraph" w:styleId="TOC7">
    <w:name w:val="toc 7"/>
    <w:basedOn w:val="Normal"/>
    <w:next w:val="Normal"/>
    <w:autoRedefine/>
    <w:semiHidden/>
    <w:unhideWhenUsed/>
    <w:rsid w:val="00A73738"/>
    <w:pPr>
      <w:ind w:left="1200"/>
    </w:pPr>
    <w:rPr>
      <w:rFonts w:eastAsia="Times New Roman" w:cs="Times New Roman"/>
      <w:color w:val="000000"/>
      <w:sz w:val="18"/>
      <w:szCs w:val="18"/>
      <w:lang w:val="sk-SK"/>
    </w:rPr>
  </w:style>
  <w:style w:type="paragraph" w:styleId="TOC8">
    <w:name w:val="toc 8"/>
    <w:basedOn w:val="Normal"/>
    <w:next w:val="Normal"/>
    <w:autoRedefine/>
    <w:semiHidden/>
    <w:unhideWhenUsed/>
    <w:rsid w:val="00A73738"/>
    <w:pPr>
      <w:ind w:left="1400"/>
    </w:pPr>
    <w:rPr>
      <w:rFonts w:eastAsia="Times New Roman" w:cs="Times New Roman"/>
      <w:color w:val="000000"/>
      <w:sz w:val="18"/>
      <w:szCs w:val="18"/>
      <w:lang w:val="sk-SK"/>
    </w:rPr>
  </w:style>
  <w:style w:type="paragraph" w:styleId="TOC9">
    <w:name w:val="toc 9"/>
    <w:basedOn w:val="Normal"/>
    <w:next w:val="Normal"/>
    <w:autoRedefine/>
    <w:semiHidden/>
    <w:unhideWhenUsed/>
    <w:rsid w:val="00A73738"/>
    <w:pPr>
      <w:ind w:left="1600"/>
    </w:pPr>
    <w:rPr>
      <w:rFonts w:eastAsia="Times New Roman" w:cs="Times New Roman"/>
      <w:color w:val="000000"/>
      <w:sz w:val="18"/>
      <w:szCs w:val="18"/>
      <w:lang w:val="sk-SK"/>
    </w:rPr>
  </w:style>
  <w:style w:type="paragraph" w:styleId="CommentText">
    <w:name w:val="annotation text"/>
    <w:basedOn w:val="Normal"/>
    <w:link w:val="CommentTextChar"/>
    <w:semiHidden/>
    <w:unhideWhenUsed/>
    <w:rsid w:val="00A73738"/>
    <w:rPr>
      <w:rFonts w:ascii="Calibri" w:eastAsia="Times New Roman" w:hAnsi="Calibri" w:cs="Times New Roman"/>
      <w:sz w:val="20"/>
      <w:szCs w:val="20"/>
      <w:lang w:val="sk-SK"/>
    </w:rPr>
  </w:style>
  <w:style w:type="character" w:customStyle="1" w:styleId="CommentTextChar">
    <w:name w:val="Comment Text Char"/>
    <w:basedOn w:val="DefaultParagraphFont"/>
    <w:link w:val="CommentText"/>
    <w:semiHidden/>
    <w:rsid w:val="00A73738"/>
    <w:rPr>
      <w:rFonts w:ascii="Calibri" w:eastAsia="Times New Roman" w:hAnsi="Calibri" w:cs="Times New Roman"/>
      <w:sz w:val="20"/>
      <w:szCs w:val="20"/>
      <w:lang w:val="sk-SK"/>
    </w:rPr>
  </w:style>
  <w:style w:type="paragraph" w:styleId="Caption">
    <w:name w:val="caption"/>
    <w:basedOn w:val="Normal"/>
    <w:next w:val="Normal"/>
    <w:uiPriority w:val="35"/>
    <w:semiHidden/>
    <w:unhideWhenUsed/>
    <w:qFormat/>
    <w:rsid w:val="00A73738"/>
    <w:pPr>
      <w:spacing w:after="200"/>
    </w:pPr>
    <w:rPr>
      <w:rFonts w:ascii="Calibri" w:eastAsia="Times New Roman" w:hAnsi="Calibri" w:cs="Times New Roman"/>
      <w:i/>
      <w:iCs/>
      <w:color w:val="1F497D"/>
      <w:sz w:val="18"/>
      <w:szCs w:val="18"/>
      <w:lang w:val="sk-SK"/>
    </w:rPr>
  </w:style>
  <w:style w:type="paragraph" w:styleId="Title">
    <w:name w:val="Title"/>
    <w:basedOn w:val="Normal"/>
    <w:next w:val="Normal"/>
    <w:link w:val="TitleChar"/>
    <w:qFormat/>
    <w:rsid w:val="00A73738"/>
    <w:pPr>
      <w:contextualSpacing/>
    </w:pPr>
    <w:rPr>
      <w:rFonts w:ascii="Cambria" w:eastAsia="Times New Roman" w:hAnsi="Cambria" w:cs="Times New Roman"/>
      <w:color w:val="000000"/>
      <w:sz w:val="56"/>
      <w:szCs w:val="56"/>
      <w:lang w:val="sk-SK"/>
    </w:rPr>
  </w:style>
  <w:style w:type="character" w:customStyle="1" w:styleId="TitleChar">
    <w:name w:val="Title Char"/>
    <w:basedOn w:val="DefaultParagraphFont"/>
    <w:link w:val="Title"/>
    <w:rsid w:val="00A73738"/>
    <w:rPr>
      <w:rFonts w:ascii="Cambria" w:eastAsia="Times New Roman" w:hAnsi="Cambria" w:cs="Times New Roman"/>
      <w:color w:val="000000"/>
      <w:sz w:val="56"/>
      <w:szCs w:val="56"/>
      <w:lang w:val="sk-SK"/>
    </w:rPr>
  </w:style>
  <w:style w:type="paragraph" w:styleId="Subtitle">
    <w:name w:val="Subtitle"/>
    <w:basedOn w:val="Normal"/>
    <w:next w:val="Normal"/>
    <w:link w:val="SubtitleChar"/>
    <w:uiPriority w:val="11"/>
    <w:qFormat/>
    <w:rsid w:val="00A73738"/>
    <w:rPr>
      <w:rFonts w:ascii="Calibri" w:eastAsia="Times New Roman" w:hAnsi="Calibri" w:cs="Times New Roman"/>
      <w:color w:val="5A5A5A"/>
      <w:spacing w:val="10"/>
      <w:sz w:val="22"/>
      <w:szCs w:val="22"/>
      <w:lang w:val="sk-SK"/>
    </w:rPr>
  </w:style>
  <w:style w:type="character" w:customStyle="1" w:styleId="SubtitleChar">
    <w:name w:val="Subtitle Char"/>
    <w:basedOn w:val="DefaultParagraphFont"/>
    <w:link w:val="Subtitle"/>
    <w:uiPriority w:val="11"/>
    <w:rsid w:val="00A73738"/>
    <w:rPr>
      <w:rFonts w:ascii="Calibri" w:eastAsia="Times New Roman" w:hAnsi="Calibri" w:cs="Times New Roman"/>
      <w:color w:val="5A5A5A"/>
      <w:spacing w:val="10"/>
      <w:sz w:val="22"/>
      <w:szCs w:val="22"/>
      <w:lang w:val="sk-SK"/>
    </w:rPr>
  </w:style>
  <w:style w:type="paragraph" w:styleId="BodyText2">
    <w:name w:val="Body Text 2"/>
    <w:basedOn w:val="Normal"/>
    <w:link w:val="BodyText2Char"/>
    <w:semiHidden/>
    <w:unhideWhenUsed/>
    <w:rsid w:val="00A21768"/>
    <w:pPr>
      <w:numPr>
        <w:ilvl w:val="2"/>
        <w:numId w:val="24"/>
      </w:numPr>
      <w:tabs>
        <w:tab w:val="left" w:pos="567"/>
        <w:tab w:val="right" w:pos="8505"/>
      </w:tabs>
      <w:spacing w:before="120"/>
    </w:pPr>
    <w:rPr>
      <w:rFonts w:ascii="Times New Roman" w:eastAsia="Times New Roman" w:hAnsi="Times New Roman" w:cs="Times New Roman"/>
      <w:szCs w:val="20"/>
      <w:lang w:val="sk-SK" w:eastAsia="cs-CZ"/>
    </w:rPr>
  </w:style>
  <w:style w:type="character" w:customStyle="1" w:styleId="BodyText2Char">
    <w:name w:val="Body Text 2 Char"/>
    <w:basedOn w:val="DefaultParagraphFont"/>
    <w:link w:val="BodyText2"/>
    <w:semiHidden/>
    <w:rsid w:val="00A73738"/>
    <w:rPr>
      <w:rFonts w:ascii="Times New Roman" w:eastAsia="Times New Roman" w:hAnsi="Times New Roman" w:cs="Times New Roman"/>
      <w:szCs w:val="20"/>
      <w:lang w:val="sk-SK" w:eastAsia="cs-CZ"/>
    </w:rPr>
  </w:style>
  <w:style w:type="paragraph" w:styleId="CommentSubject">
    <w:name w:val="annotation subject"/>
    <w:basedOn w:val="CommentText"/>
    <w:next w:val="CommentText"/>
    <w:link w:val="CommentSubjectChar"/>
    <w:semiHidden/>
    <w:unhideWhenUsed/>
    <w:rsid w:val="00A73738"/>
    <w:rPr>
      <w:b/>
      <w:bCs/>
    </w:rPr>
  </w:style>
  <w:style w:type="character" w:customStyle="1" w:styleId="CommentSubjectChar">
    <w:name w:val="Comment Subject Char"/>
    <w:basedOn w:val="CommentTextChar"/>
    <w:link w:val="CommentSubject"/>
    <w:semiHidden/>
    <w:rsid w:val="00A73738"/>
    <w:rPr>
      <w:rFonts w:ascii="Calibri" w:eastAsia="Times New Roman" w:hAnsi="Calibri" w:cs="Times New Roman"/>
      <w:b/>
      <w:bCs/>
      <w:sz w:val="20"/>
      <w:szCs w:val="20"/>
      <w:lang w:val="sk-SK"/>
    </w:rPr>
  </w:style>
  <w:style w:type="character" w:customStyle="1" w:styleId="NoSpacingChar">
    <w:name w:val="No Spacing Char"/>
    <w:basedOn w:val="DefaultParagraphFont"/>
    <w:link w:val="NoSpacing"/>
    <w:uiPriority w:val="1"/>
    <w:locked/>
    <w:rsid w:val="00A73738"/>
    <w:rPr>
      <w:sz w:val="22"/>
      <w:szCs w:val="22"/>
    </w:rPr>
  </w:style>
  <w:style w:type="paragraph" w:styleId="NoSpacing">
    <w:name w:val="No Spacing"/>
    <w:link w:val="NoSpacingChar"/>
    <w:uiPriority w:val="1"/>
    <w:qFormat/>
    <w:rsid w:val="00A73738"/>
    <w:rPr>
      <w:sz w:val="22"/>
      <w:szCs w:val="22"/>
    </w:rPr>
  </w:style>
  <w:style w:type="paragraph" w:styleId="Revision">
    <w:name w:val="Revision"/>
    <w:uiPriority w:val="99"/>
    <w:semiHidden/>
    <w:rsid w:val="00A73738"/>
    <w:rPr>
      <w:rFonts w:ascii="Calibri" w:eastAsia="Times New Roman" w:hAnsi="Calibri" w:cs="Times New Roman"/>
      <w:sz w:val="22"/>
      <w:szCs w:val="22"/>
      <w:lang w:val="sk-SK"/>
    </w:rPr>
  </w:style>
  <w:style w:type="paragraph" w:styleId="ListParagraph">
    <w:name w:val="List Paragraph"/>
    <w:basedOn w:val="Normal"/>
    <w:uiPriority w:val="34"/>
    <w:qFormat/>
    <w:rsid w:val="00A73738"/>
    <w:pPr>
      <w:ind w:left="720"/>
      <w:contextualSpacing/>
    </w:pPr>
    <w:rPr>
      <w:rFonts w:ascii="Calibri" w:eastAsia="Times New Roman" w:hAnsi="Calibri" w:cs="Times New Roman"/>
      <w:sz w:val="22"/>
      <w:szCs w:val="22"/>
      <w:lang w:val="sk-SK"/>
    </w:rPr>
  </w:style>
  <w:style w:type="paragraph" w:styleId="Quote">
    <w:name w:val="Quote"/>
    <w:basedOn w:val="Normal"/>
    <w:next w:val="Normal"/>
    <w:link w:val="QuoteChar"/>
    <w:uiPriority w:val="29"/>
    <w:qFormat/>
    <w:rsid w:val="00A73738"/>
    <w:pPr>
      <w:spacing w:before="160"/>
      <w:ind w:left="720" w:right="720"/>
    </w:pPr>
    <w:rPr>
      <w:rFonts w:ascii="Calibri" w:eastAsia="Times New Roman" w:hAnsi="Calibri" w:cs="Times New Roman"/>
      <w:i/>
      <w:iCs/>
      <w:color w:val="000000"/>
      <w:sz w:val="22"/>
      <w:szCs w:val="22"/>
      <w:lang w:val="sk-SK"/>
    </w:rPr>
  </w:style>
  <w:style w:type="character" w:customStyle="1" w:styleId="QuoteChar">
    <w:name w:val="Quote Char"/>
    <w:basedOn w:val="DefaultParagraphFont"/>
    <w:link w:val="Quote"/>
    <w:uiPriority w:val="29"/>
    <w:rsid w:val="00A73738"/>
    <w:rPr>
      <w:rFonts w:ascii="Calibri" w:eastAsia="Times New Roman" w:hAnsi="Calibri" w:cs="Times New Roman"/>
      <w:i/>
      <w:iCs/>
      <w:color w:val="000000"/>
      <w:sz w:val="22"/>
      <w:szCs w:val="22"/>
      <w:lang w:val="sk-SK"/>
    </w:rPr>
  </w:style>
  <w:style w:type="paragraph" w:styleId="IntenseQuote">
    <w:name w:val="Intense Quote"/>
    <w:basedOn w:val="Normal"/>
    <w:next w:val="Normal"/>
    <w:link w:val="IntenseQuoteChar"/>
    <w:uiPriority w:val="30"/>
    <w:qFormat/>
    <w:rsid w:val="00A73738"/>
    <w:pPr>
      <w:pBdr>
        <w:top w:val="single" w:sz="24" w:space="1" w:color="F2F2F2"/>
        <w:bottom w:val="single" w:sz="24" w:space="1" w:color="F2F2F2"/>
      </w:pBdr>
      <w:shd w:val="clear" w:color="auto" w:fill="F2F2F2"/>
      <w:spacing w:before="240" w:after="240"/>
      <w:ind w:left="936" w:right="936"/>
      <w:jc w:val="center"/>
    </w:pPr>
    <w:rPr>
      <w:rFonts w:ascii="Calibri" w:eastAsia="Times New Roman" w:hAnsi="Calibri" w:cs="Times New Roman"/>
      <w:color w:val="000000"/>
      <w:sz w:val="22"/>
      <w:szCs w:val="22"/>
      <w:lang w:val="sk-SK"/>
    </w:rPr>
  </w:style>
  <w:style w:type="character" w:customStyle="1" w:styleId="IntenseQuoteChar">
    <w:name w:val="Intense Quote Char"/>
    <w:basedOn w:val="DefaultParagraphFont"/>
    <w:link w:val="IntenseQuote"/>
    <w:uiPriority w:val="30"/>
    <w:rsid w:val="00A73738"/>
    <w:rPr>
      <w:rFonts w:ascii="Calibri" w:eastAsia="Times New Roman" w:hAnsi="Calibri" w:cs="Times New Roman"/>
      <w:color w:val="000000"/>
      <w:sz w:val="22"/>
      <w:szCs w:val="22"/>
      <w:shd w:val="clear" w:color="auto" w:fill="F2F2F2"/>
      <w:lang w:val="sk-SK"/>
    </w:rPr>
  </w:style>
  <w:style w:type="paragraph" w:styleId="TOCHeading">
    <w:name w:val="TOC Heading"/>
    <w:basedOn w:val="Heading1"/>
    <w:next w:val="Normal"/>
    <w:uiPriority w:val="39"/>
    <w:semiHidden/>
    <w:unhideWhenUsed/>
    <w:qFormat/>
    <w:rsid w:val="00A73738"/>
    <w:pPr>
      <w:numPr>
        <w:numId w:val="1"/>
      </w:numPr>
      <w:tabs>
        <w:tab w:val="num" w:pos="540"/>
      </w:tabs>
      <w:ind w:left="357" w:hanging="357"/>
      <w:outlineLvl w:val="9"/>
    </w:pPr>
  </w:style>
  <w:style w:type="paragraph" w:customStyle="1" w:styleId="style27">
    <w:name w:val="style27"/>
    <w:basedOn w:val="Normal"/>
    <w:rsid w:val="00A73738"/>
    <w:pPr>
      <w:spacing w:before="100" w:beforeAutospacing="1" w:after="100" w:afterAutospacing="1"/>
    </w:pPr>
    <w:rPr>
      <w:rFonts w:ascii="Times New Roman" w:eastAsia="Times New Roman" w:hAnsi="Times New Roman" w:cs="Times New Roman"/>
      <w:lang w:val="sk-SK" w:eastAsia="sk-SK"/>
    </w:rPr>
  </w:style>
  <w:style w:type="paragraph" w:customStyle="1" w:styleId="UPOZORNENIE">
    <w:name w:val="UPOZORNENIE"/>
    <w:basedOn w:val="Normal"/>
    <w:uiPriority w:val="99"/>
    <w:rsid w:val="00A73738"/>
    <w:pPr>
      <w:framePr w:wrap="auto" w:vAnchor="text" w:hAnchor="text" w:y="1"/>
      <w:widowControl w:val="0"/>
      <w:shd w:val="clear" w:color="auto" w:fill="D9D9D9"/>
      <w:autoSpaceDE w:val="0"/>
      <w:autoSpaceDN w:val="0"/>
      <w:adjustRightInd w:val="0"/>
      <w:spacing w:before="40" w:after="40"/>
      <w:jc w:val="both"/>
    </w:pPr>
    <w:rPr>
      <w:rFonts w:ascii="Arial" w:eastAsia="Times New Roman" w:hAnsi="Arial" w:cs="Arial"/>
      <w:i/>
      <w:iCs/>
      <w:color w:val="003366"/>
      <w:sz w:val="20"/>
      <w:szCs w:val="20"/>
      <w:lang w:val="sk-SK" w:eastAsia="sk-SK"/>
    </w:rPr>
  </w:style>
  <w:style w:type="paragraph" w:customStyle="1" w:styleId="Default">
    <w:name w:val="Default"/>
    <w:rsid w:val="00A73738"/>
    <w:pPr>
      <w:autoSpaceDE w:val="0"/>
      <w:autoSpaceDN w:val="0"/>
      <w:adjustRightInd w:val="0"/>
    </w:pPr>
    <w:rPr>
      <w:rFonts w:ascii="Calibri" w:eastAsia="Times New Roman" w:hAnsi="Calibri" w:cs="Calibri"/>
      <w:color w:val="000000"/>
      <w:lang w:val="sk-SK" w:eastAsia="sk-SK"/>
    </w:rPr>
  </w:style>
  <w:style w:type="paragraph" w:customStyle="1" w:styleId="Label">
    <w:name w:val="Label"/>
    <w:basedOn w:val="Normal"/>
    <w:qFormat/>
    <w:rsid w:val="00A73738"/>
    <w:rPr>
      <w:rFonts w:ascii="Arial" w:eastAsia="Times New Roman" w:hAnsi="Arial" w:cs="Times New Roman"/>
      <w:b/>
      <w:color w:val="000000"/>
      <w:sz w:val="20"/>
      <w:szCs w:val="20"/>
      <w:lang w:val="sk-SK"/>
    </w:rPr>
  </w:style>
  <w:style w:type="paragraph" w:customStyle="1" w:styleId="Textpodzoznam">
    <w:name w:val="Text pod zoznam"/>
    <w:basedOn w:val="Normal"/>
    <w:autoRedefine/>
    <w:qFormat/>
    <w:rsid w:val="00A73738"/>
    <w:pPr>
      <w:spacing w:before="120"/>
      <w:ind w:left="357"/>
    </w:pPr>
    <w:rPr>
      <w:rFonts w:ascii="Arial" w:eastAsia="Times New Roman" w:hAnsi="Arial" w:cs="Times New Roman"/>
      <w:color w:val="000000"/>
      <w:sz w:val="20"/>
      <w:szCs w:val="20"/>
      <w:lang w:val="sk-SK"/>
    </w:rPr>
  </w:style>
  <w:style w:type="paragraph" w:customStyle="1" w:styleId="BulletedList2">
    <w:name w:val="Bulleted List 2"/>
    <w:basedOn w:val="Normal"/>
    <w:qFormat/>
    <w:rsid w:val="00A73738"/>
    <w:pPr>
      <w:numPr>
        <w:numId w:val="4"/>
      </w:numPr>
      <w:ind w:left="714" w:hanging="357"/>
    </w:pPr>
    <w:rPr>
      <w:rFonts w:ascii="Arial" w:eastAsia="Times New Roman" w:hAnsi="Arial" w:cs="Times New Roman"/>
      <w:color w:val="000000"/>
      <w:sz w:val="20"/>
      <w:szCs w:val="20"/>
      <w:lang w:val="sk-SK"/>
    </w:rPr>
  </w:style>
  <w:style w:type="paragraph" w:customStyle="1" w:styleId="Zkladntext1">
    <w:name w:val="Základný text1"/>
    <w:basedOn w:val="Normal"/>
    <w:autoRedefine/>
    <w:qFormat/>
    <w:rsid w:val="00A73738"/>
    <w:pPr>
      <w:ind w:left="357"/>
    </w:pPr>
    <w:rPr>
      <w:rFonts w:eastAsia="Times New Roman" w:cs="Times New Roman"/>
      <w:color w:val="000000"/>
      <w:sz w:val="22"/>
      <w:szCs w:val="20"/>
      <w:lang w:val="sk-SK"/>
    </w:rPr>
  </w:style>
  <w:style w:type="paragraph" w:customStyle="1" w:styleId="SpacingLittle">
    <w:name w:val="SpacingLittle"/>
    <w:basedOn w:val="Normal"/>
    <w:autoRedefine/>
    <w:qFormat/>
    <w:rsid w:val="00A73738"/>
    <w:rPr>
      <w:rFonts w:ascii="Arial" w:eastAsia="Times New Roman" w:hAnsi="Arial" w:cs="Times New Roman"/>
      <w:color w:val="000000"/>
      <w:sz w:val="2"/>
      <w:szCs w:val="20"/>
      <w:lang w:val="sk-SK"/>
    </w:rPr>
  </w:style>
  <w:style w:type="paragraph" w:customStyle="1" w:styleId="Nazovobrazku">
    <w:name w:val="Nazov obrazku"/>
    <w:basedOn w:val="Normal"/>
    <w:next w:val="Normal"/>
    <w:autoRedefine/>
    <w:rsid w:val="00A73738"/>
    <w:pPr>
      <w:keepNext/>
      <w:numPr>
        <w:numId w:val="5"/>
      </w:numPr>
      <w:ind w:left="357" w:hanging="357"/>
    </w:pPr>
    <w:rPr>
      <w:rFonts w:ascii="Arial" w:eastAsia="Times New Roman" w:hAnsi="Arial" w:cs="Times New Roman"/>
      <w:sz w:val="20"/>
      <w:lang w:val="sk-SK" w:eastAsia="sk-SK"/>
    </w:rPr>
  </w:style>
  <w:style w:type="paragraph" w:customStyle="1" w:styleId="Obrzok">
    <w:name w:val="Obrázok"/>
    <w:basedOn w:val="Normal"/>
    <w:next w:val="BodyText"/>
    <w:autoRedefine/>
    <w:rsid w:val="00A73738"/>
    <w:pPr>
      <w:spacing w:before="60" w:after="120"/>
      <w:jc w:val="center"/>
    </w:pPr>
    <w:rPr>
      <w:rFonts w:ascii="Arial" w:eastAsia="Times New Roman" w:hAnsi="Arial" w:cs="Times New Roman"/>
      <w:sz w:val="22"/>
      <w:lang w:val="sk-SK" w:eastAsia="sk-SK"/>
    </w:rPr>
  </w:style>
  <w:style w:type="character" w:customStyle="1" w:styleId="ObsahtabukyChar">
    <w:name w:val="Obsah tabuľky Char"/>
    <w:link w:val="Obsahtabuky"/>
    <w:locked/>
    <w:rsid w:val="00162D5C"/>
    <w:rPr>
      <w:rFonts w:asciiTheme="majorHAnsi" w:eastAsia="Lucida Sans Unicode" w:hAnsiTheme="majorHAnsi" w:cs="Arial"/>
      <w:kern w:val="2"/>
      <w:lang w:val="sk-SK"/>
    </w:rPr>
  </w:style>
  <w:style w:type="paragraph" w:customStyle="1" w:styleId="Obsahtabuky">
    <w:name w:val="Obsah tabuľky"/>
    <w:basedOn w:val="Normal"/>
    <w:link w:val="ObsahtabukyChar"/>
    <w:autoRedefine/>
    <w:qFormat/>
    <w:rsid w:val="00162D5C"/>
    <w:pPr>
      <w:widowControl w:val="0"/>
      <w:suppressLineNumbers/>
      <w:suppressAutoHyphens/>
    </w:pPr>
    <w:rPr>
      <w:rFonts w:asciiTheme="majorHAnsi" w:eastAsia="Lucida Sans Unicode" w:hAnsiTheme="majorHAnsi" w:cs="Arial"/>
      <w:kern w:val="2"/>
      <w:lang w:val="sk-SK"/>
    </w:rPr>
  </w:style>
  <w:style w:type="paragraph" w:customStyle="1" w:styleId="MMCallout1">
    <w:name w:val="MM Callout 1"/>
    <w:basedOn w:val="Normal"/>
    <w:rsid w:val="00A73738"/>
    <w:pPr>
      <w:numPr>
        <w:numId w:val="6"/>
      </w:numPr>
    </w:pPr>
    <w:rPr>
      <w:rFonts w:ascii="Calibri" w:eastAsia="Calibri" w:hAnsi="Calibri" w:cs="Times New Roman"/>
      <w:sz w:val="22"/>
      <w:szCs w:val="22"/>
      <w:lang w:val="sk-SK"/>
    </w:rPr>
  </w:style>
  <w:style w:type="paragraph" w:customStyle="1" w:styleId="sloobrzku">
    <w:name w:val="Číslo obrázku"/>
    <w:basedOn w:val="Normal"/>
    <w:next w:val="Obrzok"/>
    <w:autoRedefine/>
    <w:qFormat/>
    <w:rsid w:val="00A73738"/>
    <w:pPr>
      <w:keepNext/>
      <w:numPr>
        <w:numId w:val="7"/>
      </w:numPr>
      <w:spacing w:before="240" w:after="120"/>
    </w:pPr>
    <w:rPr>
      <w:rFonts w:ascii="Calibri" w:eastAsia="Calibri" w:hAnsi="Calibri" w:cs="Times New Roman"/>
      <w:sz w:val="22"/>
      <w:szCs w:val="22"/>
      <w:lang w:val="sk-SK"/>
    </w:rPr>
  </w:style>
  <w:style w:type="paragraph" w:customStyle="1" w:styleId="Opatrenie">
    <w:name w:val="Opatrenie"/>
    <w:basedOn w:val="Normal"/>
    <w:next w:val="BodyText"/>
    <w:autoRedefine/>
    <w:qFormat/>
    <w:rsid w:val="00A73738"/>
    <w:pPr>
      <w:keepNext/>
      <w:spacing w:before="120"/>
      <w:jc w:val="both"/>
    </w:pPr>
    <w:rPr>
      <w:rFonts w:ascii="Calibri" w:eastAsia="Calibri" w:hAnsi="Calibri" w:cs="Times New Roman"/>
      <w:b/>
      <w:sz w:val="22"/>
      <w:szCs w:val="22"/>
      <w:lang w:val="sk-SK"/>
    </w:rPr>
  </w:style>
  <w:style w:type="paragraph" w:customStyle="1" w:styleId="slografu">
    <w:name w:val="Číslo grafu"/>
    <w:basedOn w:val="Normal"/>
    <w:autoRedefine/>
    <w:qFormat/>
    <w:rsid w:val="00A73738"/>
    <w:pPr>
      <w:keepNext/>
      <w:numPr>
        <w:numId w:val="8"/>
      </w:numPr>
      <w:spacing w:before="120"/>
      <w:ind w:hanging="717"/>
    </w:pPr>
    <w:rPr>
      <w:rFonts w:eastAsia="Times New Roman" w:cs="Times New Roman"/>
      <w:sz w:val="22"/>
      <w:lang w:val="sk-SK" w:eastAsia="sk-SK"/>
    </w:rPr>
  </w:style>
  <w:style w:type="paragraph" w:customStyle="1" w:styleId="slotabuky">
    <w:name w:val="Číslo tabuľky"/>
    <w:basedOn w:val="BodyText"/>
    <w:autoRedefine/>
    <w:qFormat/>
    <w:rsid w:val="00A73738"/>
    <w:pPr>
      <w:keepNext/>
      <w:numPr>
        <w:numId w:val="9"/>
      </w:numPr>
      <w:ind w:left="357" w:hanging="357"/>
    </w:pPr>
    <w:rPr>
      <w:rFonts w:eastAsia="Calibri"/>
    </w:rPr>
  </w:style>
  <w:style w:type="paragraph" w:customStyle="1" w:styleId="Obrazok">
    <w:name w:val="Obrazok"/>
    <w:basedOn w:val="Normal"/>
    <w:next w:val="BodyText"/>
    <w:autoRedefine/>
    <w:qFormat/>
    <w:rsid w:val="00A73738"/>
    <w:pPr>
      <w:spacing w:before="120" w:after="120"/>
      <w:ind w:left="113" w:right="113"/>
      <w:jc w:val="center"/>
    </w:pPr>
    <w:rPr>
      <w:rFonts w:eastAsia="Times" w:cs="Times New Roman"/>
      <w:noProof/>
      <w:sz w:val="12"/>
      <w:lang w:val="sk-SK" w:eastAsia="sk-SK"/>
    </w:rPr>
  </w:style>
  <w:style w:type="character" w:styleId="CommentReference">
    <w:name w:val="annotation reference"/>
    <w:basedOn w:val="DefaultParagraphFont"/>
    <w:semiHidden/>
    <w:unhideWhenUsed/>
    <w:rsid w:val="00A73738"/>
    <w:rPr>
      <w:sz w:val="16"/>
      <w:szCs w:val="16"/>
    </w:rPr>
  </w:style>
  <w:style w:type="character" w:styleId="SubtleEmphasis">
    <w:name w:val="Subtle Emphasis"/>
    <w:uiPriority w:val="19"/>
    <w:qFormat/>
    <w:rsid w:val="00A73738"/>
    <w:rPr>
      <w:i/>
      <w:iCs/>
      <w:color w:val="404040"/>
    </w:rPr>
  </w:style>
  <w:style w:type="character" w:styleId="IntenseEmphasis">
    <w:name w:val="Intense Emphasis"/>
    <w:uiPriority w:val="21"/>
    <w:qFormat/>
    <w:rsid w:val="00A73738"/>
    <w:rPr>
      <w:b/>
      <w:bCs/>
      <w:i/>
      <w:iCs/>
      <w:caps/>
    </w:rPr>
  </w:style>
  <w:style w:type="character" w:styleId="SubtleReference">
    <w:name w:val="Subtle Reference"/>
    <w:uiPriority w:val="31"/>
    <w:qFormat/>
    <w:rsid w:val="00A73738"/>
    <w:rPr>
      <w:smallCaps/>
      <w:color w:val="404040"/>
      <w:u w:val="single" w:color="7F7F7F"/>
    </w:rPr>
  </w:style>
  <w:style w:type="character" w:styleId="IntenseReference">
    <w:name w:val="Intense Reference"/>
    <w:uiPriority w:val="32"/>
    <w:qFormat/>
    <w:rsid w:val="00A73738"/>
    <w:rPr>
      <w:b/>
      <w:bCs/>
      <w:smallCaps/>
      <w:u w:val="single"/>
    </w:rPr>
  </w:style>
  <w:style w:type="character" w:styleId="BookTitle">
    <w:name w:val="Book Title"/>
    <w:uiPriority w:val="33"/>
    <w:qFormat/>
    <w:rsid w:val="00A73738"/>
    <w:rPr>
      <w:b w:val="0"/>
      <w:bCs w:val="0"/>
      <w:smallCaps/>
      <w:spacing w:val="5"/>
    </w:rPr>
  </w:style>
  <w:style w:type="character" w:customStyle="1" w:styleId="Nicknames">
    <w:name w:val="Nicknames"/>
    <w:rsid w:val="00A73738"/>
    <w:rPr>
      <w:b w:val="0"/>
      <w:bCs w:val="0"/>
      <w:i/>
      <w:iCs w:val="0"/>
    </w:rPr>
  </w:style>
  <w:style w:type="character" w:customStyle="1" w:styleId="NoBackground">
    <w:name w:val="No Background"/>
    <w:rsid w:val="00A73738"/>
    <w:rPr>
      <w:color w:val="auto"/>
      <w:bdr w:val="none" w:sz="0" w:space="0" w:color="auto" w:frame="1"/>
    </w:rPr>
  </w:style>
  <w:style w:type="character" w:customStyle="1" w:styleId="Tun">
    <w:name w:val="Tučné"/>
    <w:uiPriority w:val="1"/>
    <w:qFormat/>
    <w:rsid w:val="00A73738"/>
    <w:rPr>
      <w:b/>
      <w:bCs w:val="0"/>
    </w:rPr>
  </w:style>
  <w:style w:type="table" w:styleId="TableGridLight">
    <w:name w:val="Grid Table Light"/>
    <w:basedOn w:val="TableNormal"/>
    <w:uiPriority w:val="40"/>
    <w:rsid w:val="00A73738"/>
    <w:rPr>
      <w:rFonts w:ascii="Calibri" w:eastAsia="Times New Roman" w:hAnsi="Calibri" w:cs="Times New Roman"/>
      <w:sz w:val="20"/>
      <w:szCs w:val="20"/>
      <w:lang w:val="sk-SK" w:eastAsia="sk-SK"/>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Bulleted">
    <w:name w:val="Style Bulleted"/>
    <w:rsid w:val="00A73738"/>
    <w:pPr>
      <w:numPr>
        <w:numId w:val="10"/>
      </w:numPr>
    </w:pPr>
  </w:style>
  <w:style w:type="paragraph" w:styleId="ListBullet2">
    <w:name w:val="List Bullet 2"/>
    <w:basedOn w:val="Normal"/>
    <w:uiPriority w:val="99"/>
    <w:semiHidden/>
    <w:unhideWhenUsed/>
    <w:rsid w:val="00424E1B"/>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539">
      <w:bodyDiv w:val="1"/>
      <w:marLeft w:val="0"/>
      <w:marRight w:val="0"/>
      <w:marTop w:val="0"/>
      <w:marBottom w:val="0"/>
      <w:divBdr>
        <w:top w:val="none" w:sz="0" w:space="0" w:color="auto"/>
        <w:left w:val="none" w:sz="0" w:space="0" w:color="auto"/>
        <w:bottom w:val="none" w:sz="0" w:space="0" w:color="auto"/>
        <w:right w:val="none" w:sz="0" w:space="0" w:color="auto"/>
      </w:divBdr>
    </w:div>
    <w:div w:id="550504106">
      <w:bodyDiv w:val="1"/>
      <w:marLeft w:val="0"/>
      <w:marRight w:val="0"/>
      <w:marTop w:val="0"/>
      <w:marBottom w:val="0"/>
      <w:divBdr>
        <w:top w:val="none" w:sz="0" w:space="0" w:color="auto"/>
        <w:left w:val="none" w:sz="0" w:space="0" w:color="auto"/>
        <w:bottom w:val="none" w:sz="0" w:space="0" w:color="auto"/>
        <w:right w:val="none" w:sz="0" w:space="0" w:color="auto"/>
      </w:divBdr>
    </w:div>
    <w:div w:id="573201978">
      <w:bodyDiv w:val="1"/>
      <w:marLeft w:val="0"/>
      <w:marRight w:val="0"/>
      <w:marTop w:val="0"/>
      <w:marBottom w:val="0"/>
      <w:divBdr>
        <w:top w:val="none" w:sz="0" w:space="0" w:color="auto"/>
        <w:left w:val="none" w:sz="0" w:space="0" w:color="auto"/>
        <w:bottom w:val="none" w:sz="0" w:space="0" w:color="auto"/>
        <w:right w:val="none" w:sz="0" w:space="0" w:color="auto"/>
      </w:divBdr>
    </w:div>
    <w:div w:id="927301502">
      <w:bodyDiv w:val="1"/>
      <w:marLeft w:val="0"/>
      <w:marRight w:val="0"/>
      <w:marTop w:val="0"/>
      <w:marBottom w:val="0"/>
      <w:divBdr>
        <w:top w:val="none" w:sz="0" w:space="0" w:color="auto"/>
        <w:left w:val="none" w:sz="0" w:space="0" w:color="auto"/>
        <w:bottom w:val="none" w:sz="0" w:space="0" w:color="auto"/>
        <w:right w:val="none" w:sz="0" w:space="0" w:color="auto"/>
      </w:divBdr>
    </w:div>
    <w:div w:id="1285187568">
      <w:bodyDiv w:val="1"/>
      <w:marLeft w:val="0"/>
      <w:marRight w:val="0"/>
      <w:marTop w:val="0"/>
      <w:marBottom w:val="0"/>
      <w:divBdr>
        <w:top w:val="none" w:sz="0" w:space="0" w:color="auto"/>
        <w:left w:val="none" w:sz="0" w:space="0" w:color="auto"/>
        <w:bottom w:val="none" w:sz="0" w:space="0" w:color="auto"/>
        <w:right w:val="none" w:sz="0" w:space="0" w:color="auto"/>
      </w:divBdr>
    </w:div>
    <w:div w:id="2092316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C10B-860E-F94E-8A43-C8E89666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4310</Words>
  <Characters>24569</Characters>
  <Application>Microsoft Office Word</Application>
  <DocSecurity>0</DocSecurity>
  <Lines>204</Lines>
  <Paragraphs>57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Hettych</dc:creator>
  <cp:lastModifiedBy>Microsoft Office User</cp:lastModifiedBy>
  <cp:revision>5</cp:revision>
  <cp:lastPrinted>2018-08-01T11:59:00Z</cp:lastPrinted>
  <dcterms:created xsi:type="dcterms:W3CDTF">2019-07-03T17:11:00Z</dcterms:created>
  <dcterms:modified xsi:type="dcterms:W3CDTF">2019-07-04T17:42:00Z</dcterms:modified>
</cp:coreProperties>
</file>