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F21B" w14:textId="2AD95F2D" w:rsidR="00097006" w:rsidRPr="00EA2745" w:rsidRDefault="002A334A" w:rsidP="005E0004">
      <w:pPr>
        <w:jc w:val="center"/>
        <w:rPr>
          <w:rFonts w:cstheme="minorHAnsi"/>
          <w:b/>
          <w:sz w:val="28"/>
          <w:lang w:val="sk-SK"/>
        </w:rPr>
      </w:pPr>
      <w:r w:rsidRPr="00EA2745">
        <w:rPr>
          <w:rFonts w:cstheme="minorHAnsi"/>
          <w:b/>
          <w:sz w:val="28"/>
          <w:lang w:val="sk-SK"/>
        </w:rPr>
        <w:t>OSOBNÉ ÚDAJE – INFORMAČNÁ POVINNOSŤ</w:t>
      </w:r>
    </w:p>
    <w:p w14:paraId="5572063D" w14:textId="2A94070A" w:rsidR="00A9360D" w:rsidRPr="00EA2745" w:rsidRDefault="00A9360D" w:rsidP="00A9360D">
      <w:pPr>
        <w:pStyle w:val="NormalWeb"/>
        <w:spacing w:before="0" w:beforeAutospacing="0" w:after="300" w:afterAutospacing="0" w:line="405" w:lineRule="atLeast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K ochrane vašich osobných údajov pristupujeme zodpovedne a v plnom rozsahu garantujeme aj Vaše právo na informácie. Pri spracovaní osobných údajov sa riadime Nariadením Európskeho parlamentu a Rady EÚ 2016/679 a zákonom 18/2018 </w:t>
      </w:r>
      <w:proofErr w:type="spellStart"/>
      <w:r w:rsidRPr="00EA2745">
        <w:rPr>
          <w:rFonts w:asciiTheme="minorHAnsi" w:eastAsiaTheme="minorHAnsi" w:hAnsiTheme="minorHAnsi" w:cstheme="minorHAnsi"/>
          <w:szCs w:val="22"/>
          <w:lang w:eastAsia="en-US"/>
        </w:rPr>
        <w:t>Z.z</w:t>
      </w:r>
      <w:proofErr w:type="spellEnd"/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. o ochrane osobných údajov a o zmene a doplnení niektorých predpisov.  Pri spracovaní osobných údajov sa riadime princípmi zákonnosti a transparentnosti, obmedzenia  účelu spracovania, minimalizácie rozsahu a uchovávania. Aplikujeme zásady riadenia informačnej bezpečnosti zameranej na zabezpečenie dôvernosti, dostupnosti a integrity osobných údajov. </w:t>
      </w:r>
    </w:p>
    <w:p w14:paraId="65989418" w14:textId="718126BE" w:rsidR="00A9360D" w:rsidRPr="00EA2745" w:rsidRDefault="00A9360D" w:rsidP="00A9360D">
      <w:p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 xml:space="preserve">Spracovávame len tie osobné údaje užívateľov, ktoré užívatelia sami poskytnú a len na ten účel, na ktorý boli poskytnuté. Osobné údaje budú spracúvané len počas doby nevyhnutnej k splneniu účelu spracúvania, ktorý je daný otázkou alebo problémom, s ktorými sa užívateľ obráti na </w:t>
      </w:r>
      <w:r w:rsidR="00AC0C0C" w:rsidRPr="00EA2745">
        <w:rPr>
          <w:rFonts w:cstheme="minorHAnsi"/>
          <w:sz w:val="24"/>
          <w:lang w:val="sk-SK"/>
        </w:rPr>
        <w:t xml:space="preserve">našu </w:t>
      </w:r>
      <w:r w:rsidR="005C2A71" w:rsidRPr="00EA2745">
        <w:rPr>
          <w:rFonts w:cstheme="minorHAnsi"/>
          <w:sz w:val="24"/>
          <w:lang w:val="sk-SK"/>
        </w:rPr>
        <w:t>organizáciu</w:t>
      </w:r>
      <w:r w:rsidR="00AC0C0C" w:rsidRPr="00EA2745">
        <w:rPr>
          <w:rFonts w:cstheme="minorHAnsi"/>
          <w:sz w:val="24"/>
          <w:lang w:val="sk-SK"/>
        </w:rPr>
        <w:t xml:space="preserve">. </w:t>
      </w:r>
      <w:r w:rsidRPr="00EA2745">
        <w:rPr>
          <w:rFonts w:cstheme="minorHAnsi"/>
          <w:sz w:val="24"/>
          <w:lang w:val="sk-SK"/>
        </w:rPr>
        <w:t xml:space="preserve"> Poskytnutie osobných údajov je dobrovoľné.</w:t>
      </w:r>
    </w:p>
    <w:p w14:paraId="052380B6" w14:textId="4245E440" w:rsidR="002A334A" w:rsidRPr="00EA2745" w:rsidRDefault="00AC0C0C" w:rsidP="002A334A">
      <w:pPr>
        <w:spacing w:after="0"/>
        <w:jc w:val="both"/>
        <w:rPr>
          <w:rFonts w:cstheme="minorHAnsi"/>
          <w:b/>
          <w:sz w:val="24"/>
          <w:lang w:val="sk-SK"/>
        </w:rPr>
      </w:pPr>
      <w:r w:rsidRPr="00EA2745">
        <w:rPr>
          <w:rFonts w:cstheme="minorHAnsi"/>
          <w:b/>
          <w:sz w:val="24"/>
          <w:lang w:val="sk-SK"/>
        </w:rPr>
        <w:t>PREVÁDZKOVATEĽ</w:t>
      </w:r>
    </w:p>
    <w:p w14:paraId="24A59D69" w14:textId="5CD970E2" w:rsidR="002A334A" w:rsidRPr="00EA2745" w:rsidRDefault="00160001" w:rsidP="00097006">
      <w:pPr>
        <w:jc w:val="both"/>
        <w:rPr>
          <w:rFonts w:cstheme="minorHAnsi"/>
          <w:color w:val="FF0000"/>
          <w:sz w:val="24"/>
          <w:lang w:val="sk-SK"/>
        </w:rPr>
      </w:pPr>
      <w:r w:rsidRPr="00C72EC8">
        <w:rPr>
          <w:rFonts w:cstheme="minorHAnsi"/>
          <w:sz w:val="24"/>
          <w:lang w:val="sk-SK"/>
        </w:rPr>
        <w:t>Ústav</w:t>
      </w:r>
      <w:r w:rsidR="00C72EC8" w:rsidRPr="00C72EC8">
        <w:rPr>
          <w:rFonts w:cstheme="minorHAnsi"/>
          <w:sz w:val="24"/>
          <w:lang w:val="sk-SK"/>
        </w:rPr>
        <w:t xml:space="preserve"> výskumu sociálnej komunikácie SAV</w:t>
      </w:r>
    </w:p>
    <w:p w14:paraId="58DBC783" w14:textId="050C3838" w:rsidR="002A334A" w:rsidRPr="00EA2745" w:rsidRDefault="00AC0C0C" w:rsidP="002A334A">
      <w:pPr>
        <w:spacing w:after="0"/>
        <w:jc w:val="both"/>
        <w:rPr>
          <w:rFonts w:cstheme="minorHAnsi"/>
          <w:b/>
          <w:sz w:val="24"/>
          <w:lang w:val="sk-SK"/>
        </w:rPr>
      </w:pPr>
      <w:r w:rsidRPr="00EA2745">
        <w:rPr>
          <w:rFonts w:cstheme="minorHAnsi"/>
          <w:b/>
          <w:sz w:val="24"/>
          <w:lang w:val="sk-SK"/>
        </w:rPr>
        <w:t>ZODPOVEDNÁ OSOBA</w:t>
      </w:r>
    </w:p>
    <w:p w14:paraId="12F048D8" w14:textId="7567390B" w:rsidR="002A334A" w:rsidRPr="00EA2745" w:rsidRDefault="002A334A" w:rsidP="002A334A">
      <w:p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 xml:space="preserve">Naša </w:t>
      </w:r>
      <w:r w:rsidR="00C33B48" w:rsidRPr="00EA2745">
        <w:rPr>
          <w:rFonts w:cstheme="minorHAnsi"/>
          <w:color w:val="000000"/>
          <w:lang w:val="sk-SK"/>
        </w:rPr>
        <w:t>organizácia</w:t>
      </w:r>
      <w:r w:rsidRPr="00EA2745">
        <w:rPr>
          <w:rFonts w:cstheme="minorHAnsi"/>
          <w:sz w:val="24"/>
          <w:lang w:val="sk-SK"/>
        </w:rPr>
        <w:t xml:space="preserve"> vzhľadom na rozsah a predmet svojej činnosti nemá zákonnú povinnosť stanoviť zodpovednú osobu. Pre uplatnenie nižšie uvedených práv môžete kontaktovať našu </w:t>
      </w:r>
      <w:r w:rsidR="004E3E69">
        <w:rPr>
          <w:rFonts w:cstheme="minorHAnsi"/>
          <w:sz w:val="24"/>
          <w:lang w:val="sk-SK"/>
        </w:rPr>
        <w:t xml:space="preserve">organizáciu </w:t>
      </w:r>
      <w:r w:rsidRPr="00EA2745">
        <w:rPr>
          <w:rFonts w:cstheme="minorHAnsi"/>
          <w:sz w:val="24"/>
          <w:lang w:val="sk-SK"/>
        </w:rPr>
        <w:t>prostredníctvom</w:t>
      </w:r>
      <w:r w:rsidR="00EB11B0" w:rsidRPr="00EA2745">
        <w:rPr>
          <w:rFonts w:cstheme="minorHAnsi"/>
          <w:sz w:val="24"/>
          <w:lang w:val="sk-SK"/>
        </w:rPr>
        <w:t xml:space="preserve"> emailu</w:t>
      </w:r>
      <w:r w:rsidRPr="00EA2745">
        <w:rPr>
          <w:rFonts w:cstheme="minorHAnsi"/>
          <w:sz w:val="24"/>
          <w:lang w:val="sk-SK"/>
        </w:rPr>
        <w:t xml:space="preserve">: </w:t>
      </w:r>
      <w:r w:rsidR="00C72EC8" w:rsidRPr="004E3E69">
        <w:rPr>
          <w:rFonts w:cstheme="minorHAnsi"/>
          <w:sz w:val="24"/>
          <w:lang w:val="sk-SK"/>
        </w:rPr>
        <w:t>ksbkksbk@savba.sk</w:t>
      </w:r>
      <w:r w:rsidR="00DD3391" w:rsidRPr="00EA2745">
        <w:rPr>
          <w:rFonts w:cstheme="minorHAnsi"/>
          <w:sz w:val="24"/>
          <w:lang w:val="sk-SK"/>
        </w:rPr>
        <w:t>,</w:t>
      </w:r>
      <w:r w:rsidRPr="00EA2745">
        <w:rPr>
          <w:rFonts w:cstheme="minorHAnsi"/>
          <w:color w:val="FF0000"/>
          <w:sz w:val="24"/>
          <w:lang w:val="sk-SK"/>
        </w:rPr>
        <w:t> </w:t>
      </w:r>
      <w:r w:rsidR="00C72EC8">
        <w:rPr>
          <w:rFonts w:cstheme="minorHAnsi"/>
          <w:color w:val="FF0000"/>
          <w:sz w:val="24"/>
          <w:lang w:val="sk-SK"/>
        </w:rPr>
        <w:t xml:space="preserve"> </w:t>
      </w:r>
      <w:r w:rsidRPr="00EA2745">
        <w:rPr>
          <w:rFonts w:cstheme="minorHAnsi"/>
          <w:sz w:val="24"/>
          <w:lang w:val="sk-SK"/>
        </w:rPr>
        <w:t>alebo poštou na adrese</w:t>
      </w:r>
      <w:bookmarkStart w:id="0" w:name="_GoBack"/>
      <w:bookmarkEnd w:id="0"/>
      <w:r w:rsidR="00EB11B0" w:rsidRPr="00EA2745">
        <w:rPr>
          <w:rFonts w:cstheme="minorHAnsi"/>
          <w:sz w:val="24"/>
          <w:lang w:val="sk-SK"/>
        </w:rPr>
        <w:t xml:space="preserve">: </w:t>
      </w:r>
      <w:r w:rsidR="00C72EC8" w:rsidRPr="00C72EC8">
        <w:rPr>
          <w:rFonts w:cstheme="minorHAnsi"/>
          <w:sz w:val="24"/>
          <w:lang w:val="sk-SK"/>
        </w:rPr>
        <w:t>Dúbravská cesta 9, 841 04 Bratislava</w:t>
      </w:r>
    </w:p>
    <w:p w14:paraId="025884D4" w14:textId="77777777" w:rsidR="00AC0C0C" w:rsidRPr="00EA2745" w:rsidRDefault="00AC0C0C" w:rsidP="00AC0C0C">
      <w:pPr>
        <w:pStyle w:val="Heading2"/>
        <w:spacing w:before="300" w:beforeAutospacing="0" w:after="0" w:afterAutospacing="0" w:line="495" w:lineRule="atLeast"/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  <w:t>ÚČEL SPRACOVANIA OSOBNÝCH ÚDAJOV</w:t>
      </w:r>
    </w:p>
    <w:p w14:paraId="40D451E8" w14:textId="2059A79C" w:rsidR="00AC0C0C" w:rsidRPr="00EA2745" w:rsidRDefault="00AC0C0C" w:rsidP="00AC0C0C">
      <w:pPr>
        <w:pStyle w:val="text4"/>
        <w:spacing w:before="0" w:beforeAutospacing="0" w:after="0" w:afterAutospacing="0" w:line="405" w:lineRule="atLeast"/>
        <w:rPr>
          <w:rFonts w:asciiTheme="minorHAnsi" w:hAnsiTheme="minorHAnsi" w:cstheme="minorHAnsi"/>
          <w:color w:val="777777"/>
        </w:rPr>
      </w:pPr>
      <w:r w:rsidRPr="00EA2745">
        <w:rPr>
          <w:rFonts w:asciiTheme="minorHAnsi" w:hAnsiTheme="minorHAnsi" w:cstheme="minorHAnsi"/>
          <w:color w:val="000000"/>
        </w:rPr>
        <w:t xml:space="preserve">Naša </w:t>
      </w:r>
      <w:r w:rsidR="005C2A71" w:rsidRPr="00EA2745">
        <w:rPr>
          <w:rFonts w:asciiTheme="minorHAnsi" w:hAnsiTheme="minorHAnsi" w:cstheme="minorHAnsi"/>
          <w:color w:val="000000"/>
        </w:rPr>
        <w:t>organizácia</w:t>
      </w:r>
      <w:r w:rsidRPr="00EA2745">
        <w:rPr>
          <w:rFonts w:asciiTheme="minorHAnsi" w:hAnsiTheme="minorHAnsi" w:cstheme="minorHAnsi"/>
          <w:color w:val="000000"/>
        </w:rPr>
        <w:t xml:space="preserve"> spracúva poskytnuté osobné údaje pre dosiahnutie nasledovných účelov:</w:t>
      </w:r>
    </w:p>
    <w:p w14:paraId="2C56FCE3" w14:textId="77777777" w:rsidR="00AC0C0C" w:rsidRPr="00EA2745" w:rsidRDefault="00AC0C0C" w:rsidP="00AC0C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333333"/>
          <w:sz w:val="23"/>
          <w:szCs w:val="21"/>
          <w:lang w:val="sk-SK"/>
        </w:rPr>
      </w:pPr>
      <w:r w:rsidRPr="00EA2745">
        <w:rPr>
          <w:rFonts w:cstheme="minorHAnsi"/>
          <w:color w:val="000000"/>
          <w:sz w:val="23"/>
          <w:szCs w:val="21"/>
          <w:lang w:val="sk-SK"/>
        </w:rPr>
        <w:t>Spracovanie zmluvných a predzmluvných záväzkov</w:t>
      </w:r>
    </w:p>
    <w:p w14:paraId="20304E82" w14:textId="77777777" w:rsidR="00AC0C0C" w:rsidRPr="00EA2745" w:rsidRDefault="00AC0C0C" w:rsidP="00AC0C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333333"/>
          <w:sz w:val="23"/>
          <w:szCs w:val="21"/>
          <w:lang w:val="sk-SK"/>
        </w:rPr>
      </w:pPr>
      <w:r w:rsidRPr="00EA2745">
        <w:rPr>
          <w:rFonts w:cstheme="minorHAnsi"/>
          <w:color w:val="000000"/>
          <w:sz w:val="23"/>
          <w:szCs w:val="21"/>
          <w:lang w:val="sk-SK"/>
        </w:rPr>
        <w:t>Spracovanie personálnej a mzdovej agendy</w:t>
      </w:r>
    </w:p>
    <w:p w14:paraId="784093FC" w14:textId="77777777" w:rsidR="00AC0C0C" w:rsidRPr="00EA2745" w:rsidRDefault="00AC0C0C" w:rsidP="00AC0C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333333"/>
          <w:sz w:val="23"/>
          <w:szCs w:val="21"/>
          <w:lang w:val="sk-SK"/>
        </w:rPr>
      </w:pPr>
      <w:r w:rsidRPr="00EA2745">
        <w:rPr>
          <w:rFonts w:cstheme="minorHAnsi"/>
          <w:color w:val="000000"/>
          <w:sz w:val="23"/>
          <w:szCs w:val="21"/>
          <w:lang w:val="sk-SK"/>
        </w:rPr>
        <w:t>Spracovanie účtovnej agendy</w:t>
      </w:r>
    </w:p>
    <w:p w14:paraId="607A24AE" w14:textId="77777777" w:rsidR="00AC0C0C" w:rsidRPr="00EA2745" w:rsidRDefault="00AC0C0C" w:rsidP="00AC0C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333333"/>
          <w:sz w:val="23"/>
          <w:szCs w:val="21"/>
          <w:lang w:val="sk-SK"/>
        </w:rPr>
      </w:pPr>
      <w:r w:rsidRPr="00EA2745">
        <w:rPr>
          <w:rFonts w:cstheme="minorHAnsi"/>
          <w:color w:val="000000"/>
          <w:sz w:val="23"/>
          <w:szCs w:val="21"/>
          <w:lang w:val="sk-SK"/>
        </w:rPr>
        <w:t>Ochrana bezpečnosti a majetku</w:t>
      </w:r>
    </w:p>
    <w:p w14:paraId="48DE040C" w14:textId="77777777" w:rsidR="00AC0C0C" w:rsidRPr="00EA2745" w:rsidRDefault="00AC0C0C" w:rsidP="00AC0C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333333"/>
          <w:sz w:val="23"/>
          <w:szCs w:val="21"/>
          <w:lang w:val="sk-SK"/>
        </w:rPr>
      </w:pPr>
      <w:r w:rsidRPr="00EA2745">
        <w:rPr>
          <w:rFonts w:cstheme="minorHAnsi"/>
          <w:color w:val="000000"/>
          <w:sz w:val="23"/>
          <w:szCs w:val="21"/>
          <w:lang w:val="sk-SK"/>
        </w:rPr>
        <w:t>Dochádzka zamestnancov</w:t>
      </w:r>
    </w:p>
    <w:p w14:paraId="2E0B6B62" w14:textId="76D44C64" w:rsidR="00EB11B0" w:rsidRPr="00EA2745" w:rsidRDefault="00160001" w:rsidP="00AC0C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333333"/>
          <w:sz w:val="23"/>
          <w:szCs w:val="21"/>
          <w:lang w:val="sk-SK"/>
        </w:rPr>
      </w:pPr>
      <w:r w:rsidRPr="00EA2745">
        <w:rPr>
          <w:rFonts w:cstheme="minorHAnsi"/>
          <w:color w:val="000000"/>
          <w:sz w:val="23"/>
          <w:szCs w:val="21"/>
          <w:lang w:val="sk-SK"/>
        </w:rPr>
        <w:t>Organizácia konferencií</w:t>
      </w:r>
    </w:p>
    <w:p w14:paraId="49839A54" w14:textId="77D3C82A" w:rsidR="00160001" w:rsidRPr="00EA2745" w:rsidRDefault="00160001" w:rsidP="00AC0C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333333"/>
          <w:sz w:val="23"/>
          <w:szCs w:val="21"/>
          <w:lang w:val="sk-SK"/>
        </w:rPr>
      </w:pPr>
      <w:r w:rsidRPr="00EA2745">
        <w:rPr>
          <w:rFonts w:cstheme="minorHAnsi"/>
          <w:color w:val="000000"/>
          <w:sz w:val="23"/>
          <w:szCs w:val="21"/>
          <w:lang w:val="sk-SK"/>
        </w:rPr>
        <w:t>Edičná činnosť</w:t>
      </w:r>
    </w:p>
    <w:p w14:paraId="23DAA56E" w14:textId="44D6BA61" w:rsidR="002A334A" w:rsidRPr="00EA2745" w:rsidRDefault="002A334A" w:rsidP="00097006">
      <w:pPr>
        <w:jc w:val="both"/>
        <w:rPr>
          <w:rFonts w:cstheme="minorHAnsi"/>
          <w:sz w:val="24"/>
          <w:lang w:val="sk-SK"/>
        </w:rPr>
      </w:pPr>
    </w:p>
    <w:p w14:paraId="7CB8E69D" w14:textId="5C740AE5" w:rsidR="00EA2745" w:rsidRPr="00EA2745" w:rsidRDefault="00EA2745" w:rsidP="00097006">
      <w:pPr>
        <w:jc w:val="both"/>
        <w:rPr>
          <w:rFonts w:cstheme="minorHAnsi"/>
          <w:sz w:val="24"/>
          <w:lang w:val="sk-SK"/>
        </w:rPr>
      </w:pPr>
    </w:p>
    <w:p w14:paraId="6AD2E8C0" w14:textId="77777777" w:rsidR="00EA2745" w:rsidRPr="00EA2745" w:rsidRDefault="00EA2745" w:rsidP="00097006">
      <w:pPr>
        <w:jc w:val="both"/>
        <w:rPr>
          <w:rFonts w:cstheme="minorHAnsi"/>
          <w:sz w:val="24"/>
          <w:lang w:val="sk-SK"/>
        </w:rPr>
      </w:pPr>
    </w:p>
    <w:p w14:paraId="77D1641B" w14:textId="36FA4723" w:rsidR="00AC0C0C" w:rsidRPr="00EA2745" w:rsidRDefault="00AC0C0C" w:rsidP="007847B4">
      <w:pPr>
        <w:spacing w:after="0"/>
        <w:jc w:val="both"/>
        <w:rPr>
          <w:rFonts w:cstheme="minorHAnsi"/>
          <w:b/>
          <w:sz w:val="24"/>
          <w:lang w:val="sk-SK"/>
        </w:rPr>
      </w:pPr>
      <w:r w:rsidRPr="00EA2745">
        <w:rPr>
          <w:rFonts w:cstheme="minorHAnsi"/>
          <w:b/>
          <w:sz w:val="24"/>
          <w:lang w:val="sk-SK"/>
        </w:rPr>
        <w:lastRenderedPageBreak/>
        <w:t>PRÁVNY ZÁKLAD SPRACÚVANIA OSOBNÝCH ÚDAJOV DOTKNUTÝCH OSÔB</w:t>
      </w:r>
    </w:p>
    <w:p w14:paraId="1D8AF21E" w14:textId="37AC9138" w:rsidR="00097006" w:rsidRPr="00EA2745" w:rsidRDefault="00097006" w:rsidP="00097006">
      <w:p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>Vaše osobné údaje môžu byť spracúvané výlučne</w:t>
      </w:r>
      <w:r w:rsidR="00854DAF" w:rsidRPr="00EA2745">
        <w:rPr>
          <w:rFonts w:cstheme="minorHAnsi"/>
          <w:sz w:val="24"/>
          <w:lang w:val="sk-SK"/>
        </w:rPr>
        <w:t xml:space="preserve"> na základe </w:t>
      </w:r>
      <w:r w:rsidRPr="00EA2745">
        <w:rPr>
          <w:rFonts w:cstheme="minorHAnsi"/>
          <w:sz w:val="24"/>
          <w:lang w:val="sk-SK"/>
        </w:rPr>
        <w:t>niektor</w:t>
      </w:r>
      <w:r w:rsidR="00854DAF" w:rsidRPr="00EA2745">
        <w:rPr>
          <w:rFonts w:cstheme="minorHAnsi"/>
          <w:sz w:val="24"/>
          <w:lang w:val="sk-SK"/>
        </w:rPr>
        <w:t>ého</w:t>
      </w:r>
      <w:r w:rsidRPr="00EA2745">
        <w:rPr>
          <w:rFonts w:cstheme="minorHAnsi"/>
          <w:sz w:val="24"/>
          <w:lang w:val="sk-SK"/>
        </w:rPr>
        <w:t xml:space="preserve"> z nasledovných právnych základov:</w:t>
      </w:r>
    </w:p>
    <w:p w14:paraId="1D8AF21F" w14:textId="000C7F41" w:rsidR="00097006" w:rsidRPr="00EA2745" w:rsidRDefault="0060358D" w:rsidP="00097006">
      <w:pPr>
        <w:pStyle w:val="ListParagraph"/>
        <w:numPr>
          <w:ilvl w:val="0"/>
          <w:numId w:val="5"/>
        </w:numPr>
        <w:ind w:left="426" w:hanging="426"/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>a</w:t>
      </w:r>
      <w:r w:rsidR="00097006" w:rsidRPr="00EA2745">
        <w:rPr>
          <w:rFonts w:cstheme="minorHAnsi"/>
          <w:sz w:val="24"/>
          <w:lang w:val="sk-SK"/>
        </w:rPr>
        <w:t>k ste poskytli súhlas so spracúvaním Vašich osobných údajov na jeden alebo viac konkrétnych účelov</w:t>
      </w:r>
    </w:p>
    <w:p w14:paraId="1D8AF220" w14:textId="77777777" w:rsidR="00097006" w:rsidRPr="00EA2745" w:rsidRDefault="00097006" w:rsidP="000970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sz w:val="24"/>
          <w:lang w:val="sk-SK" w:eastAsia="sk-SK"/>
        </w:rPr>
      </w:pPr>
      <w:r w:rsidRPr="00EA2745">
        <w:rPr>
          <w:rFonts w:eastAsia="Times New Roman" w:cstheme="minorHAnsi"/>
          <w:sz w:val="24"/>
          <w:lang w:val="sk-SK" w:eastAsia="sk-SK"/>
        </w:rPr>
        <w:t>spracúvanie je nevyhnutné na plnenie zmluvy, ktorej ste zmluvnou stranou, alebo na vykonanie opatrenia pred uzatvorením zmluvy na základe Vašej žiadosti,</w:t>
      </w:r>
    </w:p>
    <w:p w14:paraId="1D8AF221" w14:textId="77777777" w:rsidR="00097006" w:rsidRPr="00EA2745" w:rsidRDefault="00097006" w:rsidP="000970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sz w:val="24"/>
          <w:lang w:val="sk-SK" w:eastAsia="sk-SK"/>
        </w:rPr>
      </w:pPr>
      <w:r w:rsidRPr="00EA2745">
        <w:rPr>
          <w:rFonts w:eastAsia="Times New Roman" w:cstheme="minorHAnsi"/>
          <w:sz w:val="24"/>
          <w:lang w:val="sk-SK" w:eastAsia="sk-SK"/>
        </w:rPr>
        <w:t>spracúvanie je nevyhnutné podľa osobitného predpisu alebo medzinárodnej zmluvy, ktorou je Slovenská republika viazaná,</w:t>
      </w:r>
    </w:p>
    <w:p w14:paraId="1D8AF222" w14:textId="77777777" w:rsidR="00097006" w:rsidRPr="00EA2745" w:rsidRDefault="00097006" w:rsidP="000970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sz w:val="24"/>
          <w:lang w:val="sk-SK" w:eastAsia="sk-SK"/>
        </w:rPr>
      </w:pPr>
      <w:r w:rsidRPr="00EA2745">
        <w:rPr>
          <w:rFonts w:eastAsia="Times New Roman" w:cstheme="minorHAnsi"/>
          <w:sz w:val="24"/>
          <w:lang w:val="sk-SK" w:eastAsia="sk-SK"/>
        </w:rPr>
        <w:t>spracúvanie je nevyhnutné na ochranu života, zdravia alebo majetku Vás alebo inej fyzickej osoby,</w:t>
      </w:r>
    </w:p>
    <w:p w14:paraId="1D8AF223" w14:textId="77777777" w:rsidR="00097006" w:rsidRPr="00EA2745" w:rsidRDefault="00097006" w:rsidP="000970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sz w:val="24"/>
          <w:lang w:val="sk-SK" w:eastAsia="sk-SK"/>
        </w:rPr>
      </w:pPr>
      <w:r w:rsidRPr="00EA2745">
        <w:rPr>
          <w:rFonts w:eastAsia="Times New Roman" w:cstheme="minorHAnsi"/>
          <w:sz w:val="24"/>
          <w:lang w:val="sk-SK" w:eastAsia="sk-SK"/>
        </w:rPr>
        <w:t>spracúvanie je nevyhnutné na splnenie úlohy realizovanej vo verejnom záujme alebo pri výkone verejnej moci zverenej prevádzkovateľovi, alebo</w:t>
      </w:r>
    </w:p>
    <w:p w14:paraId="1D8AF224" w14:textId="40A631BC" w:rsidR="00097006" w:rsidRPr="00EA2745" w:rsidRDefault="00097006" w:rsidP="000970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sz w:val="24"/>
          <w:lang w:val="sk-SK" w:eastAsia="sk-SK"/>
        </w:rPr>
      </w:pPr>
      <w:r w:rsidRPr="00EA2745">
        <w:rPr>
          <w:rFonts w:eastAsia="Times New Roman" w:cstheme="minorHAnsi"/>
          <w:sz w:val="24"/>
          <w:lang w:val="sk-SK" w:eastAsia="sk-SK"/>
        </w:rPr>
        <w:t xml:space="preserve">spracúvanie osobných údajov je nevyhnutné na účel oprávnených záujmov </w:t>
      </w:r>
      <w:r w:rsidR="00C650DD" w:rsidRPr="00EA2745">
        <w:rPr>
          <w:rFonts w:eastAsia="Times New Roman" w:cstheme="minorHAnsi"/>
          <w:sz w:val="24"/>
          <w:lang w:val="sk-SK" w:eastAsia="sk-SK"/>
        </w:rPr>
        <w:t>organizácie</w:t>
      </w:r>
      <w:r w:rsidRPr="00EA2745">
        <w:rPr>
          <w:rFonts w:eastAsia="Times New Roman" w:cstheme="minorHAnsi"/>
          <w:sz w:val="24"/>
          <w:lang w:val="sk-SK" w:eastAsia="sk-SK"/>
        </w:rPr>
        <w:t xml:space="preserve"> alebo tretej strany okrem prípadov zákonom vylúčených.</w:t>
      </w:r>
    </w:p>
    <w:p w14:paraId="1D0A614F" w14:textId="09B245BC" w:rsidR="007847B4" w:rsidRPr="00EA2745" w:rsidRDefault="007847B4" w:rsidP="007847B4">
      <w:pPr>
        <w:pStyle w:val="Heading2"/>
        <w:spacing w:before="300" w:beforeAutospacing="0" w:after="0" w:afterAutospacing="0" w:line="495" w:lineRule="atLeast"/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  <w:t>POSKYTNUTIE SÚHLASU DOTKNUTEJ OSOBY</w:t>
      </w:r>
    </w:p>
    <w:p w14:paraId="3243DF27" w14:textId="3525303F" w:rsidR="007847B4" w:rsidRPr="00EA2745" w:rsidRDefault="007847B4" w:rsidP="007847B4">
      <w:pPr>
        <w:pStyle w:val="text4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745">
        <w:rPr>
          <w:rFonts w:asciiTheme="minorHAnsi" w:hAnsiTheme="minorHAnsi" w:cstheme="minorHAnsi"/>
          <w:color w:val="000000"/>
        </w:rPr>
        <w:t>súhlas na spracovanie osobných údajov je poskytovaný slobodne, bez nátlaku a vynucovania, ako aj bez podmieňovania hrozbou odmietnutia zmluvného vzťahu, poskytovaných služieb alebo povinností vyplývajúcich pre prevádzkovateľa z platnej legislatívy.</w:t>
      </w:r>
    </w:p>
    <w:p w14:paraId="70D4B1A2" w14:textId="3F142C6D" w:rsidR="007847B4" w:rsidRPr="00EA2745" w:rsidRDefault="007847B4" w:rsidP="007847B4">
      <w:pPr>
        <w:pStyle w:val="text4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745">
        <w:rPr>
          <w:rFonts w:asciiTheme="minorHAnsi" w:hAnsiTheme="minorHAnsi" w:cstheme="minorHAnsi"/>
          <w:color w:val="000000"/>
        </w:rPr>
        <w:t>súhlas je udelený samostatne pre každý účel spracovania osobného údaju.</w:t>
      </w:r>
    </w:p>
    <w:p w14:paraId="59414692" w14:textId="77777777" w:rsidR="007847B4" w:rsidRPr="00EA2745" w:rsidRDefault="007847B4" w:rsidP="007847B4">
      <w:pPr>
        <w:pStyle w:val="text4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745">
        <w:rPr>
          <w:rFonts w:asciiTheme="minorHAnsi" w:hAnsiTheme="minorHAnsi" w:cstheme="minorHAnsi"/>
          <w:color w:val="000000"/>
        </w:rPr>
        <w:t>súhlas môžete ako dotknutá osoba kedykoľvek odvolať.</w:t>
      </w:r>
    </w:p>
    <w:p w14:paraId="2A968871" w14:textId="3D176B64" w:rsidR="007847B4" w:rsidRPr="00EA2745" w:rsidRDefault="007847B4" w:rsidP="007847B4">
      <w:pPr>
        <w:pStyle w:val="text4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745">
        <w:rPr>
          <w:rFonts w:asciiTheme="minorHAnsi" w:hAnsiTheme="minorHAnsi" w:cstheme="minorHAnsi"/>
          <w:color w:val="000000"/>
        </w:rPr>
        <w:t xml:space="preserve">naša </w:t>
      </w:r>
      <w:r w:rsidR="00C650DD" w:rsidRPr="00EA2745">
        <w:rPr>
          <w:rFonts w:asciiTheme="minorHAnsi" w:hAnsiTheme="minorHAnsi" w:cstheme="minorHAnsi"/>
          <w:color w:val="000000"/>
        </w:rPr>
        <w:t>organizácia</w:t>
      </w:r>
      <w:r w:rsidRPr="00EA2745">
        <w:rPr>
          <w:rFonts w:asciiTheme="minorHAnsi" w:hAnsiTheme="minorHAnsi" w:cstheme="minorHAnsi"/>
          <w:color w:val="000000"/>
        </w:rPr>
        <w:t xml:space="preserve"> rešpektuje súkromie a poskytnuté osobné údaje považuje za dôverné.</w:t>
      </w:r>
    </w:p>
    <w:p w14:paraId="5364DF6B" w14:textId="383DCD72" w:rsidR="007847B4" w:rsidRPr="00EA2745" w:rsidRDefault="007847B4" w:rsidP="007847B4">
      <w:pPr>
        <w:pStyle w:val="Heading2"/>
        <w:spacing w:before="300" w:beforeAutospacing="0" w:after="0" w:afterAutospacing="0" w:line="495" w:lineRule="atLeast"/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  <w:t>PODMIENKY A SPÔSOB SPRACÚVANIA OSOBNÝCH ÚDAJOV DOTKNUTÝCH OSÔB</w:t>
      </w:r>
    </w:p>
    <w:p w14:paraId="26D53299" w14:textId="77777777" w:rsidR="007847B4" w:rsidRPr="00EA2745" w:rsidRDefault="007847B4" w:rsidP="007847B4">
      <w:pPr>
        <w:pStyle w:val="text4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745">
        <w:rPr>
          <w:rFonts w:asciiTheme="minorHAnsi" w:hAnsiTheme="minorHAnsi" w:cstheme="minorHAnsi"/>
          <w:color w:val="000000"/>
        </w:rPr>
        <w:t>spracúvanie osobných údajov je realizované automatizovanými a neautomatizovanými prostriedkami.</w:t>
      </w:r>
    </w:p>
    <w:p w14:paraId="13361B36" w14:textId="5C02D3C0" w:rsidR="007847B4" w:rsidRPr="00EA2745" w:rsidRDefault="007847B4" w:rsidP="007847B4">
      <w:pPr>
        <w:pStyle w:val="text4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745">
        <w:rPr>
          <w:rFonts w:asciiTheme="minorHAnsi" w:hAnsiTheme="minorHAnsi" w:cstheme="minorHAnsi"/>
          <w:color w:val="000000"/>
        </w:rPr>
        <w:t>spracúvané osobné údaje nezverejňujeme, okrem prípadov, ak si to vyžaduje osobitný právny predpis alebo rozhodnutie súdu alebo iného štátneho orgánu.</w:t>
      </w:r>
    </w:p>
    <w:p w14:paraId="1DBEB54B" w14:textId="6B6F2BAA" w:rsidR="007847B4" w:rsidRPr="00EA2745" w:rsidRDefault="007847B4" w:rsidP="007847B4">
      <w:pPr>
        <w:pStyle w:val="text4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745">
        <w:rPr>
          <w:rFonts w:asciiTheme="minorHAnsi" w:hAnsiTheme="minorHAnsi" w:cstheme="minorHAnsi"/>
          <w:color w:val="000000"/>
        </w:rPr>
        <w:t xml:space="preserve">nebudeme spracúvať Vaše osobné údaje bez Vášho výslovného súhlasu alebo iného zákonného právneho základu </w:t>
      </w:r>
    </w:p>
    <w:p w14:paraId="5774205D" w14:textId="77777777" w:rsidR="007847B4" w:rsidRPr="00EA2745" w:rsidRDefault="007847B4" w:rsidP="00591C7D">
      <w:pPr>
        <w:pStyle w:val="ListParagraph"/>
        <w:ind w:left="0"/>
        <w:rPr>
          <w:rFonts w:cstheme="minorHAnsi"/>
          <w:b/>
          <w:sz w:val="24"/>
          <w:lang w:val="sk-SK"/>
        </w:rPr>
      </w:pPr>
    </w:p>
    <w:p w14:paraId="57E4FDBB" w14:textId="5F82FC29" w:rsidR="00591C7D" w:rsidRPr="00EA2745" w:rsidRDefault="00591C7D" w:rsidP="00591C7D">
      <w:pPr>
        <w:pStyle w:val="ListParagraph"/>
        <w:ind w:left="0"/>
        <w:rPr>
          <w:rFonts w:cstheme="minorHAnsi"/>
          <w:b/>
          <w:sz w:val="24"/>
          <w:lang w:val="sk-SK"/>
        </w:rPr>
      </w:pPr>
      <w:r w:rsidRPr="00EA2745">
        <w:rPr>
          <w:rFonts w:cstheme="minorHAnsi"/>
          <w:b/>
          <w:sz w:val="24"/>
          <w:lang w:val="sk-SK"/>
        </w:rPr>
        <w:t>PRÁVA DOTKNUTEJ OSOBY</w:t>
      </w:r>
    </w:p>
    <w:p w14:paraId="65C8D345" w14:textId="77777777" w:rsidR="0060358D" w:rsidRPr="00EA2745" w:rsidRDefault="00097006" w:rsidP="00097006">
      <w:pPr>
        <w:pStyle w:val="ListParagraph"/>
        <w:ind w:left="0"/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 xml:space="preserve">Ako dotknutá osoba máte, v súlade s príslušnými ustanoveniami zákona č. 18/2018 Z. z. o ochrane osobných údajov a o zmene a doplnení niektorých zákonov, ako aj  Nariadenia Európskeho parlamentu a Rady (EÚ) 2016/679 o ochrane fyzických osôb pri spracúvaní osobných údajov a o voľnom pohybe takýchto údajov, ktorým sa zrušuje smernica 95/46/ES, nasledovné práva: </w:t>
      </w:r>
    </w:p>
    <w:p w14:paraId="7FCBE9F7" w14:textId="23009E28" w:rsidR="0060358D" w:rsidRPr="00EA2745" w:rsidRDefault="00097006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 xml:space="preserve">právo súhlas kedykoľvek odvolať, </w:t>
      </w:r>
    </w:p>
    <w:p w14:paraId="07923700" w14:textId="2C0A9A21" w:rsidR="0060358D" w:rsidRPr="00EA2745" w:rsidRDefault="00097006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 xml:space="preserve">právo prístupu k  svojim osobným údajom, </w:t>
      </w:r>
    </w:p>
    <w:p w14:paraId="65992600" w14:textId="77777777" w:rsidR="0060358D" w:rsidRPr="00EA2745" w:rsidRDefault="00097006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lastRenderedPageBreak/>
        <w:t>právo žiadať o ich opr</w:t>
      </w:r>
      <w:r w:rsidR="0060358D" w:rsidRPr="00EA2745">
        <w:rPr>
          <w:rFonts w:cstheme="minorHAnsi"/>
          <w:sz w:val="24"/>
          <w:lang w:val="sk-SK"/>
        </w:rPr>
        <w:t xml:space="preserve">avu, </w:t>
      </w:r>
    </w:p>
    <w:p w14:paraId="4F13315D" w14:textId="77777777" w:rsidR="0060358D" w:rsidRPr="00EA2745" w:rsidRDefault="00097006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>právo vznášať nám</w:t>
      </w:r>
      <w:r w:rsidR="0060358D" w:rsidRPr="00EA2745">
        <w:rPr>
          <w:rFonts w:cstheme="minorHAnsi"/>
          <w:sz w:val="24"/>
          <w:lang w:val="sk-SK"/>
        </w:rPr>
        <w:t>ietky voči ich spracúvaniu,</w:t>
      </w:r>
    </w:p>
    <w:p w14:paraId="57A7EBD1" w14:textId="77777777" w:rsidR="0060358D" w:rsidRPr="00EA2745" w:rsidRDefault="00097006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>právo na vymazanie svojich osobných údajo</w:t>
      </w:r>
      <w:r w:rsidR="0060358D" w:rsidRPr="00EA2745">
        <w:rPr>
          <w:rFonts w:cstheme="minorHAnsi"/>
          <w:sz w:val="24"/>
          <w:lang w:val="sk-SK"/>
        </w:rPr>
        <w:t>v („právo byť zabudnutý“),</w:t>
      </w:r>
    </w:p>
    <w:p w14:paraId="73319F98" w14:textId="77777777" w:rsidR="0060358D" w:rsidRPr="00EA2745" w:rsidRDefault="00097006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>právo na prenositeľnosť</w:t>
      </w:r>
      <w:r w:rsidR="0060358D" w:rsidRPr="00EA2745">
        <w:rPr>
          <w:rFonts w:cstheme="minorHAnsi"/>
          <w:sz w:val="24"/>
          <w:lang w:val="sk-SK"/>
        </w:rPr>
        <w:t xml:space="preserve"> svojich osobných údajov, </w:t>
      </w:r>
    </w:p>
    <w:p w14:paraId="11E2CCF4" w14:textId="77777777" w:rsidR="0060358D" w:rsidRPr="00EA2745" w:rsidRDefault="00097006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>právo požadovať obmedzenie spracúvani</w:t>
      </w:r>
      <w:r w:rsidR="0060358D" w:rsidRPr="00EA2745">
        <w:rPr>
          <w:rFonts w:cstheme="minorHAnsi"/>
          <w:sz w:val="24"/>
          <w:lang w:val="sk-SK"/>
        </w:rPr>
        <w:t xml:space="preserve">a svojich osobných údajov, </w:t>
      </w:r>
    </w:p>
    <w:p w14:paraId="3384A6B3" w14:textId="77777777" w:rsidR="0060358D" w:rsidRPr="00EA2745" w:rsidRDefault="00097006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>právo podať sťažnosť príslušnému orgánu dozoru, ktorým na Slovensku je Úrad na ochranu osobných údajov Slovenskej republiky, Hraničná 12, 820 07 Bratislava 27, Slo</w:t>
      </w:r>
      <w:r w:rsidR="0060358D" w:rsidRPr="00EA2745">
        <w:rPr>
          <w:rFonts w:cstheme="minorHAnsi"/>
          <w:sz w:val="24"/>
          <w:lang w:val="sk-SK"/>
        </w:rPr>
        <w:t>venská republika</w:t>
      </w:r>
    </w:p>
    <w:p w14:paraId="1D8AF226" w14:textId="02FBE43E" w:rsidR="00097006" w:rsidRPr="00EA2745" w:rsidRDefault="0060358D" w:rsidP="0060358D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lang w:val="sk-SK"/>
        </w:rPr>
      </w:pPr>
      <w:r w:rsidRPr="00EA2745">
        <w:rPr>
          <w:rFonts w:cstheme="minorHAnsi"/>
          <w:sz w:val="24"/>
          <w:lang w:val="sk-SK"/>
        </w:rPr>
        <w:t xml:space="preserve">zároveň </w:t>
      </w:r>
      <w:r w:rsidR="00097006" w:rsidRPr="00EA2745">
        <w:rPr>
          <w:rFonts w:cstheme="minorHAnsi"/>
          <w:sz w:val="24"/>
          <w:lang w:val="sk-SK"/>
        </w:rPr>
        <w:t xml:space="preserve">pokiaľ máte pochybnosti, či sú Vaše osobné údaje spracúvané v súlade s platnými právnymi predpismi, prípadne, že sú spracúvané osobné údaje nepresné, môžete žiadať vysvetlenie, či odstránenie vzniknutého stavu, najmä blokáciu, uskutočnenie opravy, doplnenie alebo likvidáciu svojich osobných údajov. </w:t>
      </w:r>
    </w:p>
    <w:p w14:paraId="1FA0AA09" w14:textId="151A8DB5" w:rsidR="00C52420" w:rsidRPr="00EA2745" w:rsidRDefault="00C52420" w:rsidP="007847B4">
      <w:pPr>
        <w:pStyle w:val="Heading2"/>
        <w:spacing w:before="0" w:beforeAutospacing="0" w:after="0" w:afterAutospacing="0" w:line="495" w:lineRule="atLeast"/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  <w:t>PRÍJEMCOVIA</w:t>
      </w:r>
    </w:p>
    <w:p w14:paraId="71A7D543" w14:textId="7D895382" w:rsidR="00C52420" w:rsidRPr="00EA2745" w:rsidRDefault="00C52420" w:rsidP="007847B4">
      <w:pPr>
        <w:pStyle w:val="text4"/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Naša </w:t>
      </w:r>
      <w:r w:rsidR="00C33B48" w:rsidRPr="00EA2745">
        <w:rPr>
          <w:rFonts w:asciiTheme="minorHAnsi" w:hAnsiTheme="minorHAnsi" w:cstheme="minorHAnsi"/>
          <w:color w:val="000000"/>
        </w:rPr>
        <w:t>organizácia</w:t>
      </w: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 môže poskytovať vaše osobné údaje týmto príjemcom:</w:t>
      </w:r>
    </w:p>
    <w:p w14:paraId="26FDF607" w14:textId="24FFB8E6" w:rsidR="00C52420" w:rsidRPr="00EA2745" w:rsidRDefault="00C52420" w:rsidP="00C52420">
      <w:pPr>
        <w:pStyle w:val="text4"/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i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i/>
          <w:szCs w:val="22"/>
          <w:lang w:eastAsia="en-US"/>
        </w:rPr>
        <w:t>Zákonným príjemcom</w:t>
      </w:r>
    </w:p>
    <w:p w14:paraId="77D44248" w14:textId="7A15B1E9" w:rsidR="00C52420" w:rsidRPr="00EA2745" w:rsidRDefault="00C52420" w:rsidP="00C52420">
      <w:pPr>
        <w:pStyle w:val="text4"/>
        <w:numPr>
          <w:ilvl w:val="0"/>
          <w:numId w:val="21"/>
        </w:numPr>
        <w:spacing w:before="0" w:beforeAutospacing="0" w:after="30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szCs w:val="22"/>
          <w:lang w:eastAsia="en-US"/>
        </w:rPr>
        <w:t>príjemcovia definovaní platnými právnymi predpismi Slovenskej republiky a EÚ – zdravotné poisťovne, Sociálna poisťovňa</w:t>
      </w:r>
      <w:r w:rsidR="00100988" w:rsidRPr="00EA2745">
        <w:rPr>
          <w:rFonts w:asciiTheme="minorHAnsi" w:eastAsiaTheme="minorHAnsi" w:hAnsiTheme="minorHAnsi" w:cstheme="minorHAnsi"/>
          <w:szCs w:val="22"/>
          <w:lang w:eastAsia="en-US"/>
        </w:rPr>
        <w:t>, Finančná správa, štátne a samosprávne orgány, kontrolné orgány, orgány činné v trestnom konaní</w:t>
      </w:r>
    </w:p>
    <w:p w14:paraId="2D57359A" w14:textId="77777777" w:rsidR="00100988" w:rsidRPr="00EA2745" w:rsidRDefault="00C52420" w:rsidP="00100988">
      <w:pPr>
        <w:pStyle w:val="text4"/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i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i/>
          <w:szCs w:val="22"/>
          <w:lang w:eastAsia="en-US"/>
        </w:rPr>
        <w:t xml:space="preserve">Sprostredkovateľom </w:t>
      </w:r>
    </w:p>
    <w:p w14:paraId="12A166E0" w14:textId="3D6442F6" w:rsidR="00100988" w:rsidRPr="00EA2745" w:rsidRDefault="00C52420" w:rsidP="00100988">
      <w:pPr>
        <w:pStyle w:val="text4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ktorí vykonávajú pre našu </w:t>
      </w:r>
      <w:r w:rsidR="00BB74FF">
        <w:rPr>
          <w:rFonts w:asciiTheme="minorHAnsi" w:hAnsiTheme="minorHAnsi" w:cstheme="minorHAnsi"/>
          <w:color w:val="000000"/>
        </w:rPr>
        <w:t>organizáciu</w:t>
      </w: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 podporné služby v oblasti miezd a účtovníctva, bezpečnosti a ochrany majetku a zabezpečenia webhostingových služieb.</w:t>
      </w:r>
    </w:p>
    <w:p w14:paraId="7D1A1DDE" w14:textId="2E13EEDC" w:rsidR="00100988" w:rsidRPr="00EA2745" w:rsidRDefault="00100988" w:rsidP="00100988">
      <w:pPr>
        <w:pStyle w:val="text4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čestne vyhlasujeme, že pri výbere jednotlivých sprostredkovateľov </w:t>
      </w:r>
      <w:r w:rsidR="00271D38">
        <w:rPr>
          <w:rFonts w:asciiTheme="minorHAnsi" w:eastAsiaTheme="minorHAnsi" w:hAnsiTheme="minorHAnsi" w:cstheme="minorHAnsi"/>
          <w:szCs w:val="22"/>
          <w:lang w:eastAsia="en-US"/>
        </w:rPr>
        <w:t>ÚVSK SAV</w:t>
      </w:r>
      <w:r w:rsidR="00247182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EA2745">
        <w:rPr>
          <w:rFonts w:asciiTheme="minorHAnsi" w:eastAsiaTheme="minorHAnsi" w:hAnsiTheme="minorHAnsi" w:cstheme="minorHAnsi"/>
          <w:szCs w:val="22"/>
          <w:lang w:eastAsia="en-US"/>
        </w:rPr>
        <w:t>dbal na ich odbornú, technickú, organizačnú a personálnu spôsobilosť a ich schopnosť zaručiť bezpečnosť spracúvaných osobných údajov prijatými bezpečnostnými opatreniami v zmysle platných legislatívnych požiadaviek,</w:t>
      </w:r>
    </w:p>
    <w:p w14:paraId="25E224F3" w14:textId="223C3D87" w:rsidR="00100988" w:rsidRDefault="00100988" w:rsidP="00100988">
      <w:pPr>
        <w:pStyle w:val="text4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príslušní sprostredkovatelia sú v zmysle § 34 zákona o ochrane osobných údajov písomnou formou </w:t>
      </w:r>
      <w:r w:rsidRPr="00271D38">
        <w:rPr>
          <w:rFonts w:asciiTheme="minorHAnsi" w:eastAsiaTheme="minorHAnsi" w:hAnsiTheme="minorHAnsi" w:cstheme="minorHAnsi"/>
          <w:szCs w:val="22"/>
          <w:lang w:eastAsia="en-US"/>
        </w:rPr>
        <w:t>poveren</w:t>
      </w:r>
      <w:r w:rsidR="00247182" w:rsidRPr="00271D38">
        <w:rPr>
          <w:rFonts w:asciiTheme="minorHAnsi" w:eastAsiaTheme="minorHAnsi" w:hAnsiTheme="minorHAnsi" w:cstheme="minorHAnsi"/>
          <w:szCs w:val="22"/>
          <w:lang w:eastAsia="en-US"/>
        </w:rPr>
        <w:t>í</w:t>
      </w: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 spracúvaním osobných údajov dotknutých osôb  v rozsahu, za podmienok a na účel dojednaný zmluvne  a spôsobom podľa zákona o ochrane osobných údajov.</w:t>
      </w:r>
    </w:p>
    <w:p w14:paraId="50FA0FDE" w14:textId="243FA57F" w:rsidR="00BB74FF" w:rsidRDefault="00BB74FF" w:rsidP="00BB74FF">
      <w:pPr>
        <w:pStyle w:val="text4"/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38BCB78E" w14:textId="77777777" w:rsidR="00BB74FF" w:rsidRPr="00EA2745" w:rsidRDefault="00BB74FF" w:rsidP="00BB74FF">
      <w:pPr>
        <w:pStyle w:val="text4"/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45E58E62" w14:textId="36040145" w:rsidR="008469B5" w:rsidRPr="00EA2745" w:rsidRDefault="008469B5" w:rsidP="008469B5">
      <w:pPr>
        <w:pStyle w:val="Heading2"/>
        <w:spacing w:before="300" w:beforeAutospacing="0" w:after="0" w:afterAutospacing="0" w:line="495" w:lineRule="atLeast"/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  <w:lastRenderedPageBreak/>
        <w:t>DOBA UCHOVANIA OSOBNÝCH ÚDAJOV DOTKNUTÝCH OSÔB</w:t>
      </w:r>
    </w:p>
    <w:p w14:paraId="618F2E19" w14:textId="071A260F" w:rsidR="008469B5" w:rsidRPr="00EA2745" w:rsidRDefault="008469B5" w:rsidP="008469B5">
      <w:pPr>
        <w:pStyle w:val="text4"/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szCs w:val="22"/>
          <w:lang w:eastAsia="en-US"/>
        </w:rPr>
        <w:t xml:space="preserve">Doba uchovania osobných údajov je stanovená podľa účelu spracovania osobných údajov a podľa požiadaviek osobitých predpisov. Osobné údaje, ktorých účel spracúvania  a doba uchovania sa skončila budú nevratne zlikvidované. </w:t>
      </w:r>
    </w:p>
    <w:p w14:paraId="008C8CAA" w14:textId="6EACA075" w:rsidR="008469B5" w:rsidRPr="00EA2745" w:rsidRDefault="008469B5" w:rsidP="008469B5">
      <w:pPr>
        <w:pStyle w:val="Heading2"/>
        <w:spacing w:before="300" w:beforeAutospacing="0" w:after="0" w:afterAutospacing="0" w:line="495" w:lineRule="atLeast"/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bCs w:val="0"/>
          <w:sz w:val="24"/>
          <w:szCs w:val="22"/>
          <w:lang w:eastAsia="en-US"/>
        </w:rPr>
        <w:t>PRENOS OSOBNÝCH ÚDAJOV DO TRETÍCH KRAJÍN</w:t>
      </w:r>
    </w:p>
    <w:p w14:paraId="2AFCF647" w14:textId="01935D12" w:rsidR="008469B5" w:rsidRPr="00EA2745" w:rsidRDefault="008469B5" w:rsidP="008469B5">
      <w:pPr>
        <w:pStyle w:val="text4"/>
        <w:spacing w:before="0" w:beforeAutospacing="0" w:after="0" w:afterAutospacing="0" w:line="405" w:lineRule="atLeast"/>
        <w:rPr>
          <w:rFonts w:asciiTheme="minorHAnsi" w:eastAsiaTheme="minorHAnsi" w:hAnsiTheme="minorHAnsi" w:cstheme="minorHAnsi"/>
          <w:szCs w:val="22"/>
          <w:lang w:eastAsia="en-US"/>
        </w:rPr>
      </w:pPr>
      <w:r w:rsidRPr="00EA2745">
        <w:rPr>
          <w:rFonts w:asciiTheme="minorHAnsi" w:eastAsiaTheme="minorHAnsi" w:hAnsiTheme="minorHAnsi" w:cstheme="minorHAnsi"/>
          <w:szCs w:val="22"/>
          <w:lang w:eastAsia="en-US"/>
        </w:rPr>
        <w:t>Prenos osobných údajov do tretích krajín sa neuskutočňuje</w:t>
      </w:r>
      <w:r w:rsidR="001B567C" w:rsidRPr="00EA2745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sectPr w:rsidR="008469B5" w:rsidRPr="00EA27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D1FE" w14:textId="77777777" w:rsidR="008E743F" w:rsidRDefault="008E743F" w:rsidP="005E0004">
      <w:pPr>
        <w:spacing w:after="0" w:line="240" w:lineRule="auto"/>
      </w:pPr>
      <w:r>
        <w:separator/>
      </w:r>
    </w:p>
  </w:endnote>
  <w:endnote w:type="continuationSeparator" w:id="0">
    <w:p w14:paraId="41C2A35C" w14:textId="77777777" w:rsidR="008E743F" w:rsidRDefault="008E743F" w:rsidP="005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D7BF" w14:textId="77777777" w:rsidR="008E743F" w:rsidRDefault="008E743F" w:rsidP="005E0004">
      <w:pPr>
        <w:spacing w:after="0" w:line="240" w:lineRule="auto"/>
      </w:pPr>
      <w:r>
        <w:separator/>
      </w:r>
    </w:p>
  </w:footnote>
  <w:footnote w:type="continuationSeparator" w:id="0">
    <w:p w14:paraId="66EEB188" w14:textId="77777777" w:rsidR="008E743F" w:rsidRDefault="008E743F" w:rsidP="005E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95D"/>
    <w:multiLevelType w:val="multilevel"/>
    <w:tmpl w:val="DAEA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33AEC"/>
    <w:multiLevelType w:val="multilevel"/>
    <w:tmpl w:val="630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93C0F"/>
    <w:multiLevelType w:val="hybridMultilevel"/>
    <w:tmpl w:val="A5124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CA8"/>
    <w:multiLevelType w:val="multilevel"/>
    <w:tmpl w:val="C8E0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17096"/>
    <w:multiLevelType w:val="hybridMultilevel"/>
    <w:tmpl w:val="08EE0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40EB"/>
    <w:multiLevelType w:val="hybridMultilevel"/>
    <w:tmpl w:val="A550623C"/>
    <w:lvl w:ilvl="0" w:tplc="2C9CA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1FED"/>
    <w:multiLevelType w:val="hybridMultilevel"/>
    <w:tmpl w:val="FA02D142"/>
    <w:lvl w:ilvl="0" w:tplc="041B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C76A1"/>
    <w:multiLevelType w:val="multilevel"/>
    <w:tmpl w:val="84B8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27C10"/>
    <w:multiLevelType w:val="multilevel"/>
    <w:tmpl w:val="8088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46135"/>
    <w:multiLevelType w:val="multilevel"/>
    <w:tmpl w:val="E4D8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8526E"/>
    <w:multiLevelType w:val="multilevel"/>
    <w:tmpl w:val="267E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F4271"/>
    <w:multiLevelType w:val="multilevel"/>
    <w:tmpl w:val="738A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F485D"/>
    <w:multiLevelType w:val="multilevel"/>
    <w:tmpl w:val="D5A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A7E5B"/>
    <w:multiLevelType w:val="multilevel"/>
    <w:tmpl w:val="97C8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DD1798"/>
    <w:multiLevelType w:val="hybridMultilevel"/>
    <w:tmpl w:val="A152317E"/>
    <w:lvl w:ilvl="0" w:tplc="B3508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256B8"/>
    <w:multiLevelType w:val="hybridMultilevel"/>
    <w:tmpl w:val="46F8FA5A"/>
    <w:lvl w:ilvl="0" w:tplc="ECB44E0A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F33C6"/>
    <w:multiLevelType w:val="multilevel"/>
    <w:tmpl w:val="C70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02607"/>
    <w:multiLevelType w:val="hybridMultilevel"/>
    <w:tmpl w:val="25C2CC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5E43DE"/>
    <w:multiLevelType w:val="multilevel"/>
    <w:tmpl w:val="A584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8068B"/>
    <w:multiLevelType w:val="hybridMultilevel"/>
    <w:tmpl w:val="6666E746"/>
    <w:lvl w:ilvl="0" w:tplc="B3508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F0E53"/>
    <w:multiLevelType w:val="hybridMultilevel"/>
    <w:tmpl w:val="ECBEC0E8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0EB"/>
    <w:multiLevelType w:val="hybridMultilevel"/>
    <w:tmpl w:val="879CDBC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36BED"/>
    <w:multiLevelType w:val="hybridMultilevel"/>
    <w:tmpl w:val="7848C6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C720B"/>
    <w:multiLevelType w:val="hybridMultilevel"/>
    <w:tmpl w:val="B72CAA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8"/>
  </w:num>
  <w:num w:numId="9">
    <w:abstractNumId w:val="20"/>
  </w:num>
  <w:num w:numId="10">
    <w:abstractNumId w:val="21"/>
  </w:num>
  <w:num w:numId="11">
    <w:abstractNumId w:val="6"/>
  </w:num>
  <w:num w:numId="12">
    <w:abstractNumId w:val="4"/>
  </w:num>
  <w:num w:numId="13">
    <w:abstractNumId w:val="22"/>
  </w:num>
  <w:num w:numId="14">
    <w:abstractNumId w:val="11"/>
  </w:num>
  <w:num w:numId="15">
    <w:abstractNumId w:val="16"/>
  </w:num>
  <w:num w:numId="16">
    <w:abstractNumId w:val="0"/>
  </w:num>
  <w:num w:numId="17">
    <w:abstractNumId w:val="12"/>
  </w:num>
  <w:num w:numId="18">
    <w:abstractNumId w:val="1"/>
  </w:num>
  <w:num w:numId="19">
    <w:abstractNumId w:val="7"/>
  </w:num>
  <w:num w:numId="20">
    <w:abstractNumId w:val="3"/>
  </w:num>
  <w:num w:numId="21">
    <w:abstractNumId w:val="19"/>
  </w:num>
  <w:num w:numId="22">
    <w:abstractNumId w:val="14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56"/>
    <w:rsid w:val="00083044"/>
    <w:rsid w:val="00086D50"/>
    <w:rsid w:val="00097006"/>
    <w:rsid w:val="00100988"/>
    <w:rsid w:val="00116A56"/>
    <w:rsid w:val="00160001"/>
    <w:rsid w:val="001B567C"/>
    <w:rsid w:val="001F3E7F"/>
    <w:rsid w:val="00247182"/>
    <w:rsid w:val="00271D38"/>
    <w:rsid w:val="002A334A"/>
    <w:rsid w:val="002B3E14"/>
    <w:rsid w:val="002D6144"/>
    <w:rsid w:val="003A1697"/>
    <w:rsid w:val="003C2F56"/>
    <w:rsid w:val="003F2218"/>
    <w:rsid w:val="0042202D"/>
    <w:rsid w:val="00452C7F"/>
    <w:rsid w:val="004C1939"/>
    <w:rsid w:val="004E3E69"/>
    <w:rsid w:val="00591C7D"/>
    <w:rsid w:val="00592618"/>
    <w:rsid w:val="005B2D78"/>
    <w:rsid w:val="005C2A71"/>
    <w:rsid w:val="005E0004"/>
    <w:rsid w:val="0060358D"/>
    <w:rsid w:val="0066004B"/>
    <w:rsid w:val="006805C8"/>
    <w:rsid w:val="006C5333"/>
    <w:rsid w:val="00746EFA"/>
    <w:rsid w:val="007847B4"/>
    <w:rsid w:val="00801495"/>
    <w:rsid w:val="008469B5"/>
    <w:rsid w:val="00854DAF"/>
    <w:rsid w:val="008B1C48"/>
    <w:rsid w:val="008E743F"/>
    <w:rsid w:val="009739B8"/>
    <w:rsid w:val="009A3982"/>
    <w:rsid w:val="009A693D"/>
    <w:rsid w:val="009E21E1"/>
    <w:rsid w:val="00A14F75"/>
    <w:rsid w:val="00A72BA7"/>
    <w:rsid w:val="00A75747"/>
    <w:rsid w:val="00A9360D"/>
    <w:rsid w:val="00AC0C0C"/>
    <w:rsid w:val="00AE1B06"/>
    <w:rsid w:val="00B34F12"/>
    <w:rsid w:val="00B37A99"/>
    <w:rsid w:val="00B4710A"/>
    <w:rsid w:val="00B56249"/>
    <w:rsid w:val="00B97049"/>
    <w:rsid w:val="00BB74FF"/>
    <w:rsid w:val="00C14AA4"/>
    <w:rsid w:val="00C26CB9"/>
    <w:rsid w:val="00C33B48"/>
    <w:rsid w:val="00C52420"/>
    <w:rsid w:val="00C650DD"/>
    <w:rsid w:val="00C72EC8"/>
    <w:rsid w:val="00C76239"/>
    <w:rsid w:val="00D31B64"/>
    <w:rsid w:val="00D444B4"/>
    <w:rsid w:val="00D67FE6"/>
    <w:rsid w:val="00D80E3B"/>
    <w:rsid w:val="00DC3310"/>
    <w:rsid w:val="00DD3391"/>
    <w:rsid w:val="00DE0295"/>
    <w:rsid w:val="00DF672C"/>
    <w:rsid w:val="00DF76C8"/>
    <w:rsid w:val="00E42CF2"/>
    <w:rsid w:val="00E95B13"/>
    <w:rsid w:val="00EA2745"/>
    <w:rsid w:val="00EB11B0"/>
    <w:rsid w:val="00F85C48"/>
    <w:rsid w:val="00FB2D4C"/>
    <w:rsid w:val="00FB32C0"/>
    <w:rsid w:val="00FD6BE0"/>
    <w:rsid w:val="00FF1665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8AF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8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Heading3">
    <w:name w:val="heading 3"/>
    <w:basedOn w:val="Normal"/>
    <w:link w:val="Heading3Char"/>
    <w:uiPriority w:val="9"/>
    <w:qFormat/>
    <w:rsid w:val="00083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F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304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083044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NormalWeb">
    <w:name w:val="Normal (Web)"/>
    <w:basedOn w:val="Normal"/>
    <w:uiPriority w:val="99"/>
    <w:unhideWhenUsed/>
    <w:rsid w:val="0008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A7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-margin">
    <w:name w:val="p-margin"/>
    <w:basedOn w:val="Normal"/>
    <w:rsid w:val="00A7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4C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39"/>
    <w:pPr>
      <w:spacing w:line="240" w:lineRule="auto"/>
    </w:pPr>
    <w:rPr>
      <w:sz w:val="20"/>
      <w:szCs w:val="20"/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39"/>
    <w:rPr>
      <w:sz w:val="20"/>
      <w:szCs w:val="20"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rsid w:val="00DE0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9A39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04"/>
  </w:style>
  <w:style w:type="paragraph" w:styleId="Footer">
    <w:name w:val="footer"/>
    <w:basedOn w:val="Normal"/>
    <w:link w:val="FooterChar"/>
    <w:uiPriority w:val="99"/>
    <w:unhideWhenUsed/>
    <w:rsid w:val="005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04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95B13"/>
    <w:rPr>
      <w:color w:val="808080"/>
      <w:shd w:val="clear" w:color="auto" w:fill="E6E6E6"/>
    </w:rPr>
  </w:style>
  <w:style w:type="paragraph" w:customStyle="1" w:styleId="text4">
    <w:name w:val="text4"/>
    <w:basedOn w:val="Normal"/>
    <w:rsid w:val="002A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trong">
    <w:name w:val="Strong"/>
    <w:basedOn w:val="DefaultParagraphFont"/>
    <w:uiPriority w:val="22"/>
    <w:qFormat/>
    <w:rsid w:val="002A334A"/>
    <w:rPr>
      <w:b/>
      <w:bCs/>
    </w:rPr>
  </w:style>
  <w:style w:type="paragraph" w:customStyle="1" w:styleId="enigmafootercopyrightinfo">
    <w:name w:val="enigma_footer_copyright_info"/>
    <w:basedOn w:val="Normal"/>
    <w:rsid w:val="002A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090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28118">
          <w:marLeft w:val="0"/>
          <w:marRight w:val="0"/>
          <w:marTop w:val="0"/>
          <w:marBottom w:val="0"/>
          <w:divBdr>
            <w:top w:val="single" w:sz="12" w:space="0" w:color="31A3DD"/>
            <w:left w:val="none" w:sz="0" w:space="0" w:color="auto"/>
            <w:bottom w:val="single" w:sz="12" w:space="0" w:color="F7F5F5"/>
            <w:right w:val="none" w:sz="0" w:space="0" w:color="auto"/>
          </w:divBdr>
          <w:divsChild>
            <w:div w:id="2091854435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095">
                  <w:marLeft w:val="0"/>
                  <w:marRight w:val="0"/>
                  <w:marTop w:val="375"/>
                  <w:marBottom w:val="375"/>
                  <w:divBdr>
                    <w:top w:val="single" w:sz="2" w:space="0" w:color="E7E7E7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  <w:divsChild>
                    <w:div w:id="11696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2877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835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724896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541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514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39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931705">
          <w:marLeft w:val="0"/>
          <w:marRight w:val="0"/>
          <w:marTop w:val="0"/>
          <w:marBottom w:val="0"/>
          <w:divBdr>
            <w:top w:val="single" w:sz="2" w:space="8" w:color="6B6B6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7692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74F6-FF79-FD49-9CC5-A446C5DB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2019-04-23T17:06:00Z</dcterms:created>
  <dcterms:modified xsi:type="dcterms:W3CDTF">2019-07-03T13:55:00Z</dcterms:modified>
</cp:coreProperties>
</file>